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F8692">
      <w:pPr>
        <w:adjustRightInd w:val="0"/>
        <w:contextualSpacing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 w14:paraId="71228FE0">
      <w:pPr>
        <w:adjustRightInd w:val="0"/>
        <w:contextualSpacing/>
        <w:rPr>
          <w:rFonts w:hint="eastAsia" w:ascii="黑体" w:hAnsi="黑体" w:eastAsia="黑体" w:cs="宋体"/>
          <w:sz w:val="32"/>
          <w:szCs w:val="32"/>
        </w:rPr>
      </w:pPr>
    </w:p>
    <w:p w14:paraId="47302053">
      <w:pPr>
        <w:adjustRightInd w:val="0"/>
        <w:snapToGrid w:val="0"/>
        <w:contextualSpacing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2025年度河南省哲学社会科学</w:t>
      </w:r>
    </w:p>
    <w:p w14:paraId="4F2D2299">
      <w:pPr>
        <w:adjustRightInd w:val="0"/>
        <w:snapToGrid w:val="0"/>
        <w:contextualSpacing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教育强省研究项目管理机构及人员登记表</w:t>
      </w:r>
    </w:p>
    <w:p w14:paraId="414886D5">
      <w:pPr>
        <w:adjustRightInd w:val="0"/>
        <w:snapToGrid w:val="0"/>
        <w:contextualSpacing/>
        <w:jc w:val="center"/>
        <w:rPr>
          <w:rFonts w:hint="eastAsia" w:ascii="方正小标宋简体" w:hAnsi="宋体" w:eastAsia="方正小标宋简体" w:cs="宋体"/>
        </w:rPr>
      </w:pPr>
    </w:p>
    <w:tbl>
      <w:tblPr>
        <w:tblStyle w:val="2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333"/>
        <w:gridCol w:w="2400"/>
        <w:gridCol w:w="1300"/>
        <w:gridCol w:w="2647"/>
      </w:tblGrid>
      <w:tr w14:paraId="37D4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1B66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  <w:t>单位名称</w:t>
            </w:r>
          </w:p>
          <w:p w14:paraId="17554A83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  <w:t>（全称）</w:t>
            </w:r>
          </w:p>
        </w:tc>
        <w:tc>
          <w:tcPr>
            <w:tcW w:w="768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846C5B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（加盖公章）</w:t>
            </w:r>
          </w:p>
        </w:tc>
      </w:tr>
      <w:tr w14:paraId="357B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5ACA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  <w:t>分管领导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0835E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E23C9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3111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办公电话</w:t>
            </w: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CF036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</w:tr>
      <w:tr w14:paraId="2BBC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8D539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34EB5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职务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92998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3791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手机</w:t>
            </w: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BFF9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</w:tr>
      <w:tr w14:paraId="5B22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C9024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  <w:t>申报系统</w:t>
            </w:r>
          </w:p>
          <w:p w14:paraId="62570A64">
            <w:pPr>
              <w:snapToGrid w:val="0"/>
              <w:jc w:val="center"/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b/>
                <w:bCs/>
                <w:sz w:val="24"/>
                <w:szCs w:val="24"/>
              </w:rPr>
              <w:t>管理员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3A095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5D7C6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8E0E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办公电话</w:t>
            </w: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B937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</w:tr>
      <w:tr w14:paraId="3D7F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ED2FB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7A66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职务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881D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24487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手机</w:t>
            </w: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25812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</w:tr>
      <w:tr w14:paraId="7392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6934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04073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办公电话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B70C4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E8E51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  <w:r>
              <w:rPr>
                <w:rFonts w:hint="eastAsia" w:ascii="仿宋_GB2312" w:hAnsi="方正仿宋_GBK" w:cs="方正仿宋_GBK"/>
                <w:sz w:val="24"/>
                <w:szCs w:val="24"/>
              </w:rPr>
              <w:t>电子邮箱</w:t>
            </w: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5F27">
            <w:pPr>
              <w:snapToGrid w:val="0"/>
              <w:jc w:val="center"/>
              <w:rPr>
                <w:rFonts w:hint="eastAsia" w:ascii="仿宋_GB2312" w:hAnsi="方正仿宋_GBK" w:cs="方正仿宋_GBK"/>
                <w:sz w:val="24"/>
                <w:szCs w:val="24"/>
              </w:rPr>
            </w:pPr>
          </w:p>
        </w:tc>
      </w:tr>
    </w:tbl>
    <w:p w14:paraId="28C4204B">
      <w:pPr>
        <w:ind w:firstLine="218" w:firstLineChars="91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262D5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eastAsia" w:ascii="楷体_GB2312" w:hAnsi="楷体_GB2312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注：该《登记表》由各省辖市、济源示范区、航空港区教育局，各高等学校、省属中等职业学校和有关单位统一报送，各地、各学校请务必明确一名管理员，不接受市（县）属学校单独上报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A57264CA-87B7-47B6-9599-7B164B3037F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F0B0057-14B8-4738-9069-E4428656DC40}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E81AF9CB-E0DE-4C3E-8130-99F79E8673C8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07A732B8-DC70-4DFC-B548-3012887ADB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4C856700"/>
    <w:rsid w:val="4C85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2024-09-10T02:55:00Z</dcterms:created>
  <dc:creator>＿＿LUS</dc:creator>
  <cp:lastModifiedBy>＿＿LUS</cp:lastModifiedBy>
  <dcterms:modified xsi:type="dcterms:W3CDTF">2024-09-10T02:56:32Z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73688CE77FFD444B843A3AE2070ADF73_11</vt:lpwstr>
  </property>
</Properties>
</file>