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8" w:lineRule="atLeast"/>
        <w:ind w:left="0" w:right="0"/>
        <w:jc w:val="center"/>
        <w:rPr>
          <w:rFonts w:hint="eastAsia" w:ascii="宋体" w:hAnsi="宋体" w:eastAsia="宋体" w:cs="宋体"/>
          <w:b/>
          <w:bCs/>
          <w:color w:val="5C5C5C"/>
          <w:kern w:val="0"/>
          <w:sz w:val="36"/>
          <w:szCs w:val="36"/>
          <w:lang w:val="en-US" w:eastAsia="zh-CN" w:bidi="ar"/>
        </w:rPr>
      </w:pPr>
      <w:r>
        <w:rPr>
          <w:rFonts w:hint="eastAsia" w:ascii="宋体" w:hAnsi="宋体" w:eastAsia="宋体" w:cs="宋体"/>
          <w:b/>
          <w:bCs/>
          <w:color w:val="5C5C5C"/>
          <w:kern w:val="0"/>
          <w:sz w:val="36"/>
          <w:szCs w:val="36"/>
          <w:lang w:val="en-US" w:eastAsia="zh-CN" w:bidi="ar"/>
        </w:rPr>
        <w:t>2024年郑栾高速公</w:t>
      </w:r>
      <w:bookmarkStart w:id="0" w:name="_GoBack"/>
      <w:bookmarkEnd w:id="0"/>
      <w:r>
        <w:rPr>
          <w:rFonts w:hint="eastAsia" w:ascii="宋体" w:hAnsi="宋体" w:eastAsia="宋体" w:cs="宋体"/>
          <w:b/>
          <w:bCs/>
          <w:color w:val="5C5C5C"/>
          <w:kern w:val="0"/>
          <w:sz w:val="36"/>
          <w:szCs w:val="36"/>
          <w:lang w:val="en-US" w:eastAsia="zh-CN" w:bidi="ar"/>
        </w:rPr>
        <w:t>路平顶山段路面养护工程施工招标中标候选人公示</w:t>
      </w:r>
    </w:p>
    <w:tbl>
      <w:tblPr>
        <w:tblStyle w:val="3"/>
        <w:tblW w:w="10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385"/>
        <w:gridCol w:w="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 2024年郑栾高速公路平顶山段路面养护工程施工（招标编号为豫工程20240277001）于2024-06-24在河南省公共资源交易中心依法进行公开开标、评标后，评标委员会按照招标文件规定的评标标准和方法进行了评审，现将本次招标的中标候选人公示如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一、中标候选人</w:t>
            </w:r>
            <w:r>
              <w:rPr>
                <w:rFonts w:hint="eastAsia" w:ascii="宋体" w:hAnsi="宋体" w:eastAsia="宋体" w:cs="宋体"/>
                <w:color w:val="5C5C5C"/>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077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08"/>
              <w:gridCol w:w="2721"/>
              <w:gridCol w:w="2721"/>
              <w:gridCol w:w="27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25" w:type="dxa"/>
                  <w:shd w:val="clear" w:color="auto" w:fill="auto"/>
                  <w:tcMar>
                    <w:top w:w="0" w:type="dxa"/>
                    <w:left w:w="0" w:type="dxa"/>
                    <w:bottom w:w="0" w:type="dxa"/>
                    <w:right w:w="0" w:type="dxa"/>
                  </w:tcMar>
                  <w:vAlign w:val="top"/>
                </w:tcPr>
                <w:p>
                  <w:pPr>
                    <w:rPr>
                      <w:rFonts w:hint="eastAsia" w:ascii="宋体" w:hAnsi="宋体" w:eastAsia="宋体" w:cs="宋体"/>
                      <w:color w:val="5C5C5C"/>
                      <w:sz w:val="21"/>
                      <w:szCs w:val="21"/>
                    </w:rPr>
                  </w:pPr>
                </w:p>
              </w:tc>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第一名</w:t>
                  </w:r>
                </w:p>
              </w:tc>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第二名</w:t>
                  </w:r>
                </w:p>
              </w:tc>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中标候选人</w:t>
                  </w:r>
                </w:p>
              </w:tc>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河南省公路工程局集团有限公司</w:t>
                  </w:r>
                </w:p>
              </w:tc>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河南万里交通科技集团股份有限公司</w:t>
                  </w:r>
                </w:p>
              </w:tc>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安徽新科交通建设有限责任公司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 xml:space="preserve">投标报价(元)/投标费率(%) </w:t>
                  </w:r>
                </w:p>
              </w:tc>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25143535.000</w:t>
                  </w:r>
                </w:p>
              </w:tc>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25149687.000</w:t>
                  </w:r>
                </w:p>
              </w:tc>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25145420.000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项目负责人</w:t>
                  </w:r>
                </w:p>
              </w:tc>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李传明</w:t>
                  </w:r>
                </w:p>
              </w:tc>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秦鹏举</w:t>
                  </w:r>
                </w:p>
              </w:tc>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吴德全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2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质量</w:t>
                  </w:r>
                </w:p>
              </w:tc>
              <w:tc>
                <w:tcPr>
                  <w:tcW w:w="2925" w:type="dxa"/>
                  <w:shd w:val="clear" w:color="auto" w:fill="auto"/>
                  <w:tcMar>
                    <w:top w:w="0" w:type="dxa"/>
                    <w:left w:w="0" w:type="dxa"/>
                    <w:bottom w:w="0" w:type="dxa"/>
                    <w:right w:w="0" w:type="dxa"/>
                  </w:tcMar>
                  <w:vAlign w:val="top"/>
                </w:tcPr>
                <w:p>
                  <w:pPr>
                    <w:rPr>
                      <w:rFonts w:hint="eastAsia" w:ascii="宋体" w:hAnsi="宋体" w:eastAsia="宋体" w:cs="宋体"/>
                      <w:color w:val="5C5C5C"/>
                      <w:sz w:val="21"/>
                      <w:szCs w:val="21"/>
                    </w:rPr>
                  </w:pPr>
                </w:p>
              </w:tc>
              <w:tc>
                <w:tcPr>
                  <w:tcW w:w="2925" w:type="dxa"/>
                  <w:shd w:val="clear" w:color="auto" w:fill="auto"/>
                  <w:tcMar>
                    <w:top w:w="0" w:type="dxa"/>
                    <w:left w:w="0" w:type="dxa"/>
                    <w:bottom w:w="0" w:type="dxa"/>
                    <w:right w:w="0" w:type="dxa"/>
                  </w:tcMar>
                  <w:vAlign w:val="top"/>
                </w:tcPr>
                <w:p>
                  <w:pPr>
                    <w:rPr>
                      <w:rFonts w:hint="eastAsia" w:ascii="宋体" w:hAnsi="宋体" w:eastAsia="宋体" w:cs="宋体"/>
                      <w:color w:val="5C5C5C"/>
                      <w:sz w:val="21"/>
                      <w:szCs w:val="21"/>
                    </w:rPr>
                  </w:pPr>
                </w:p>
              </w:tc>
              <w:tc>
                <w:tcPr>
                  <w:tcW w:w="2925" w:type="dxa"/>
                  <w:shd w:val="clear" w:color="auto" w:fill="auto"/>
                  <w:tcMar>
                    <w:top w:w="0" w:type="dxa"/>
                    <w:left w:w="0" w:type="dxa"/>
                    <w:bottom w:w="0" w:type="dxa"/>
                    <w:right w:w="0" w:type="dxa"/>
                  </w:tcMar>
                  <w:vAlign w:val="top"/>
                </w:tcPr>
                <w:p>
                  <w:pPr>
                    <w:rPr>
                      <w:rFonts w:hint="eastAsia" w:ascii="宋体" w:hAnsi="宋体" w:eastAsia="宋体" w:cs="宋体"/>
                      <w:color w:val="5C5C5C"/>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8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工期（交货期）</w:t>
                  </w:r>
                </w:p>
              </w:tc>
              <w:tc>
                <w:tcPr>
                  <w:tcW w:w="2985" w:type="dxa"/>
                  <w:shd w:val="clear" w:color="auto" w:fill="auto"/>
                  <w:tcMar>
                    <w:top w:w="0" w:type="dxa"/>
                    <w:left w:w="0" w:type="dxa"/>
                    <w:bottom w:w="0" w:type="dxa"/>
                    <w:right w:w="0" w:type="dxa"/>
                  </w:tcMar>
                  <w:vAlign w:val="top"/>
                </w:tcPr>
                <w:p>
                  <w:pPr>
                    <w:rPr>
                      <w:rFonts w:hint="eastAsia" w:ascii="宋体" w:hAnsi="宋体" w:eastAsia="宋体" w:cs="宋体"/>
                      <w:color w:val="5C5C5C"/>
                      <w:sz w:val="21"/>
                      <w:szCs w:val="21"/>
                    </w:rPr>
                  </w:pPr>
                </w:p>
              </w:tc>
              <w:tc>
                <w:tcPr>
                  <w:tcW w:w="2985" w:type="dxa"/>
                  <w:shd w:val="clear" w:color="auto" w:fill="auto"/>
                  <w:tcMar>
                    <w:top w:w="0" w:type="dxa"/>
                    <w:left w:w="0" w:type="dxa"/>
                    <w:bottom w:w="0" w:type="dxa"/>
                    <w:right w:w="0" w:type="dxa"/>
                  </w:tcMar>
                  <w:vAlign w:val="top"/>
                </w:tcPr>
                <w:p>
                  <w:pPr>
                    <w:rPr>
                      <w:rFonts w:hint="eastAsia" w:ascii="宋体" w:hAnsi="宋体" w:eastAsia="宋体" w:cs="宋体"/>
                      <w:color w:val="5C5C5C"/>
                      <w:sz w:val="21"/>
                      <w:szCs w:val="21"/>
                    </w:rPr>
                  </w:pPr>
                </w:p>
              </w:tc>
              <w:tc>
                <w:tcPr>
                  <w:tcW w:w="2985" w:type="dxa"/>
                  <w:shd w:val="clear" w:color="auto" w:fill="auto"/>
                  <w:tcMar>
                    <w:top w:w="0" w:type="dxa"/>
                    <w:left w:w="0" w:type="dxa"/>
                    <w:bottom w:w="0" w:type="dxa"/>
                    <w:right w:w="0" w:type="dxa"/>
                  </w:tcMar>
                  <w:vAlign w:val="top"/>
                </w:tcPr>
                <w:p>
                  <w:pPr>
                    <w:rPr>
                      <w:rFonts w:hint="eastAsia" w:ascii="宋体" w:hAnsi="宋体" w:eastAsia="宋体" w:cs="宋体"/>
                      <w:color w:val="5C5C5C"/>
                      <w:sz w:val="21"/>
                      <w:szCs w:val="21"/>
                    </w:rPr>
                  </w:pPr>
                </w:p>
              </w:tc>
            </w:tr>
          </w:tbl>
          <w:p>
            <w:pPr>
              <w:spacing w:before="0" w:beforeAutospacing="0" w:after="0" w:afterAutospacing="0" w:line="450" w:lineRule="atLeast"/>
              <w:ind w:left="0" w:right="0"/>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1.1、中标候选人项目管理人员情况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077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
              <w:gridCol w:w="1666"/>
              <w:gridCol w:w="1057"/>
              <w:gridCol w:w="483"/>
              <w:gridCol w:w="483"/>
              <w:gridCol w:w="483"/>
              <w:gridCol w:w="1906"/>
              <w:gridCol w:w="1489"/>
              <w:gridCol w:w="29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3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1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姓名</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人员类别</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职务</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身份证号码</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职业资格证书</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河南省公路工程局集团有限公司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李传明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412***********4774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高级工程师、一级建造师、安全生产考核合格证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A19180900015、豫 1412007200806015、豫交安 B（11）G0782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河南省公路工程局集团有限公司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仝辉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项目总工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410***********101X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B19180901213、豫交安 B（15）G0350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河南万里交通科技集团股份有限公司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秦鹏举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410***********2417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高级工程师、一级建造师、安全生产考核合格证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B11170900131、豫 141201220131274、豫交安 B（18）G0020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河南万里交通科技集团股份有限公司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李蕊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项目总工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411***********2526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B202009131100184、豫交安 B（18）G0174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安徽新科交通建设有限责任公司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吴德全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342***********4612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高级工程师、一级建造师、安全生产考核合格证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FGY(13)93425732、皖 1342013201410583、皖交安 B(17)G00146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安徽新科交通建设有限责任公司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吴金宝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项目总工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340***********0832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FGY20160496、皖交安 B（17）G00147 </w:t>
                  </w:r>
                </w:p>
              </w:tc>
            </w:tr>
          </w:tbl>
          <w:p>
            <w:pPr>
              <w:spacing w:before="0" w:beforeAutospacing="0" w:after="0" w:afterAutospacing="0" w:line="450"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1.2、中标候选人企业业绩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077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2"/>
              <w:gridCol w:w="1727"/>
              <w:gridCol w:w="1340"/>
              <w:gridCol w:w="2910"/>
              <w:gridCol w:w="2366"/>
              <w:gridCol w:w="900"/>
              <w:gridCol w:w="12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中标候选人名称</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中标工程名称</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建设单位</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合同签订时间</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河南省公路工程局集团有限公司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2021 年高发信阳分公司沪陕高速公路叶集至罗山段南幅大修工程LM-2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河南高速公路发展有限责任公司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2021年12月03日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102646284.00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河南省公路工程局集团有限公司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2021 年高发信阳分公司沪陕高速公路叶集至罗山段南幅大修工程LM-1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河南高速公路发展有限责任公司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2021年12月03日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102047367.00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河南省公路工程局集团有限公司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2020 年高发信阳分公司沪陕高速公路叶信段路面病害处治专项工程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河南高速公路发展有限责任公司信阳分公司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2020年07月01日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59131258.00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河南万里交通科技集团股份有限公司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尉许高速公路路面大修二期工程施工第LMGZ-1标段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河南越秀尉许高速公路有限公司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2021年09月28日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77905611.20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河南万里交通科技集团股份有限公司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尉许高速公路路面大修一期工程施工第LMGZ-1标段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河南越秀尉许高速公路有限公司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2020年09月09日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64661149.00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安徽新科交通建设有限责任公司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2021-2022 处度安徽省部分高速公路路面预防性养护工程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安徽省交通控股集团有限公司、安徽皖通高速公路股份有限公司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2021年04月30日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71465835.66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安徽新科交通建设有限责任公司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安徽皖通高速公路股份有限公司第一片区 2021-2023 年度养护项目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安徽省交通控股集团有限公司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2021年07月01日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30600000.00 </w:t>
                  </w:r>
                </w:p>
              </w:tc>
            </w:tr>
          </w:tbl>
          <w:p>
            <w:pPr>
              <w:spacing w:before="0" w:beforeAutospacing="0" w:after="0" w:afterAutospacing="0" w:line="450"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1.3、中标候选人项目负责人业绩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1850" w:type="dxa"/>
            <w:gridSpan w:val="2"/>
            <w:shd w:val="clear" w:color="auto" w:fill="auto"/>
            <w:tcMar>
              <w:top w:w="0" w:type="dxa"/>
              <w:left w:w="0" w:type="dxa"/>
              <w:bottom w:w="0" w:type="dxa"/>
              <w:right w:w="0" w:type="dxa"/>
            </w:tcMar>
            <w:vAlign w:val="center"/>
          </w:tcPr>
          <w:p>
            <w:pP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无此项内容</w:t>
            </w:r>
          </w:p>
        </w:tc>
        <w:tc>
          <w:tcPr>
            <w:tcW w:w="0" w:type="auto"/>
            <w:shd w:val="clear" w:color="auto" w:fill="auto"/>
            <w:vAlign w:val="center"/>
          </w:tcPr>
          <w:p>
            <w:pP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二、中标候选人响应招标文件要求的资格能力条件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077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5"/>
              <w:gridCol w:w="1667"/>
              <w:gridCol w:w="88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3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4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3.1本次招标要求投标人具备独立法人资格，持有有效的营业执照、安全生产许可证及相应资质证书，并在人员、设备、资金等方面具备相应的施工能力。 3.1.1施工资质等级要求公路养护作业路基路面养护甲级资质。 3.1.2最近5年(2019年5月1日至投标截止日期前一日，以交（竣）工日期为准)独立完成过一项合同金额2800万元以上高速公路养护工程施工业绩（主包已建，分包无效），质量合格。 3.1.3项目经理要求交通工程相关专业工程师及以上职称，具有一级建造师（公路工程）执业资格证书，具有交通运输主管部门颁发的有效的交安B类公路行业安全生产考核合格证（建造师执业资格和B类安全生产考核合格证必须在本单位注册）。 项目总工程师要求交通工程相关专业工程师及以上职称，具有交通运输主管部门颁发的有效的交安B类公路行业安全生产考核合格证（B类安全生产考核合格证必须在本单位注册）。 3.1.4投标人近3年度（2021年至2023年）的年平均营业收入不少于人民币2800万元。 3.2 本次招标不接受联合体投标。 3.3与招标人存在利害关系可能影响招标公正性的单位，不得参加投标。单位负责人为同一人或存在控股、管理关系的不同单位，不得参加同一标段投标，否则相关投标均无效。 3.4本次招标不接受存在《公路工程标准施工招标文件》（2018年版）“投标人须知”第1.4.3项情形之一的投标人。 3.5本次招标不接受存在《公路工程标准施工招标文件》（2018年版）“投标人须知”第1.4.4所列的不良状况或不良信用记录且最新信用评价等级被交通运输部或河南省交通运输厅评为D级的投标人。 </w:t>
                  </w:r>
                </w:p>
              </w:tc>
            </w:tr>
          </w:tbl>
          <w:p>
            <w:pPr>
              <w:spacing w:before="0" w:beforeAutospacing="0" w:after="0" w:afterAutospacing="0" w:line="450"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2.2中标候选人响应招标文件要求的资格能力条件情况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077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2"/>
              <w:gridCol w:w="2259"/>
              <w:gridCol w:w="3515"/>
              <w:gridCol w:w="46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16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4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河南省公路工程局集团有限公司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河南万里交通科技集团股份有限公司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豫工程20240277001001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安徽新科交通建设有限责任公司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完全响应 </w:t>
                  </w:r>
                </w:p>
              </w:tc>
            </w:tr>
          </w:tbl>
          <w:p>
            <w:pPr>
              <w:spacing w:before="0" w:beforeAutospacing="0" w:after="0" w:afterAutospacing="0" w:line="450"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三、废标情况及原因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p>
            <w:pP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无废标情况</w:t>
            </w:r>
          </w:p>
        </w:tc>
        <w:tc>
          <w:tcPr>
            <w:tcW w:w="0" w:type="auto"/>
            <w:shd w:val="clear" w:color="auto" w:fill="auto"/>
            <w:vAlign w:val="center"/>
          </w:tcPr>
          <w:p>
            <w:pP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四、报价修正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p>
            <w:pP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无报价内容</w:t>
            </w:r>
          </w:p>
        </w:tc>
        <w:tc>
          <w:tcPr>
            <w:tcW w:w="0" w:type="auto"/>
            <w:shd w:val="clear" w:color="auto" w:fill="auto"/>
            <w:vAlign w:val="center"/>
          </w:tcPr>
          <w:p>
            <w:pP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五、所有投标人或供应商综合标评分情况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077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71"/>
              <w:gridCol w:w="1300"/>
              <w:gridCol w:w="1300"/>
              <w:gridCol w:w="1300"/>
              <w:gridCol w:w="1300"/>
              <w:gridCol w:w="1300"/>
              <w:gridCol w:w="1300"/>
              <w:gridCol w:w="1300"/>
              <w:gridCol w:w="13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评委A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评委B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评委C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评委D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评委E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评委F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河南省公路工程局集团有限公司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河南万里交通科技集团股份有限公司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安徽新科交通建设有限责任公司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拓丰建设集团有限公司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岳阳路桥集团有限公司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r>
          </w:tbl>
          <w:p>
            <w:pPr>
              <w:spacing w:before="0" w:beforeAutospacing="0" w:after="0" w:afterAutospacing="0" w:line="450"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六、所有投标人或供应商技术标评分情况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077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71"/>
              <w:gridCol w:w="1300"/>
              <w:gridCol w:w="1300"/>
              <w:gridCol w:w="1300"/>
              <w:gridCol w:w="1300"/>
              <w:gridCol w:w="1300"/>
              <w:gridCol w:w="1300"/>
              <w:gridCol w:w="1300"/>
              <w:gridCol w:w="13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评委A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评委B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评委C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评委D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评委E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评委F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河南省公路工程局集团有限公司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26.4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河南万里交通科技集团股份有限公司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25.8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25.6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25.6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26.8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26.2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安徽新科交通建设有限责任公司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23.55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拓丰建设集团有限公司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24.55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25.6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25.8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岳阳路桥集团有限公司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24.9</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26.1</w:t>
                  </w:r>
                </w:p>
              </w:tc>
            </w:tr>
          </w:tbl>
          <w:p>
            <w:pPr>
              <w:spacing w:before="0" w:beforeAutospacing="0" w:after="0" w:afterAutospacing="0" w:line="450"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七、所有投标人或供应商总得分情况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077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59"/>
              <w:gridCol w:w="6296"/>
              <w:gridCol w:w="1958"/>
              <w:gridCol w:w="19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报价得分</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河南省公路工程局集团有限公司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50.0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97.97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河南万里交通科技集团股份有限公司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49.99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95.86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安徽新科交通建设有限责任公司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50.0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93.61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拓丰建设集团有限公司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50.0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92.71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岳阳路桥集团有限公司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49.05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91.32 </w:t>
                  </w:r>
                </w:p>
              </w:tc>
            </w:tr>
          </w:tbl>
          <w:p>
            <w:pPr>
              <w:spacing w:before="0" w:beforeAutospacing="0" w:after="0" w:afterAutospacing="0" w:line="450"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八、公示时间：2024年06月26日至2024年07月01日</w:t>
            </w:r>
            <w:r>
              <w:rPr>
                <w:rFonts w:hint="eastAsia" w:ascii="宋体" w:hAnsi="宋体" w:eastAsia="宋体" w:cs="宋体"/>
                <w:color w:val="5C5C5C"/>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九、招标文件规定公示的其他内容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077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4"/>
              <w:gridCol w:w="1832"/>
              <w:gridCol w:w="86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4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其他内容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河南省公路工程局集团有限公司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计划工期 见招标公告 质量要求 标段工程交工验收的质量评定：合格； 竣工验收的质量评定：合格。 安全目标 无重大安全隐患、安全生产“零”事故、无安全生产责任事故。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河南万里交通科技集团股份有限公司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计划工期 见招标公告 质量要求 标段工程交工验收的质量评定：合格； 竣工验收的质量评定：合格。 安全目标 无重大安全隐患、安全生产“零”事故、无安全生产责任事故。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安徽新科交通建设有限责任公司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计划工期 见招标公告 质量要求 标段工程交工验收的质量评定：合格； 竣工验收的质量评定：合格。 安全目标 无重大安全隐患、安全生产“零”事故、无安全生产责任事故。 </w:t>
                  </w:r>
                </w:p>
              </w:tc>
            </w:tr>
          </w:tbl>
          <w:p>
            <w:pPr>
              <w:spacing w:before="0" w:beforeAutospacing="0" w:after="0" w:afterAutospacing="0" w:line="450" w:lineRule="atLeast"/>
              <w:ind w:left="0" w:right="0"/>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投标人或其他利害关系人对评标结果有异议的，可在公示期内向招标人或招标代理机构提出。公示期满对公示结果没有异议的，招标人将签发中标通知书。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07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招标人：河南中原高速公路股份有限公司专项工程项目部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代理机构：河南公路工程招标咨询有限公司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联系人：王先生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联系电话：0371-65050979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2024年06月25日</w:t>
                  </w:r>
                </w:p>
              </w:tc>
            </w:tr>
          </w:tbl>
          <w:p>
            <w:pPr>
              <w:spacing w:line="450" w:lineRule="atLeast"/>
              <w:jc w:val="right"/>
              <w:rPr>
                <w:rFonts w:hint="eastAsia" w:ascii="宋体" w:hAnsi="宋体" w:eastAsia="宋体" w:cs="宋体"/>
                <w:color w:val="5C5C5C"/>
                <w:sz w:val="21"/>
                <w:szCs w:val="21"/>
              </w:rPr>
            </w:pPr>
          </w:p>
        </w:tc>
      </w:tr>
    </w:tbl>
    <w:p/>
    <w:sectPr>
      <w:pgSz w:w="11906" w:h="16838"/>
      <w:pgMar w:top="1440" w:right="567" w:bottom="144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B10CF"/>
    <w:rsid w:val="03DC5875"/>
    <w:rsid w:val="140A1DC3"/>
    <w:rsid w:val="298346D1"/>
    <w:rsid w:val="37D117BC"/>
    <w:rsid w:val="4397483E"/>
    <w:rsid w:val="4C96416D"/>
    <w:rsid w:val="542C3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5C5C5C"/>
      <w:u w:val="none"/>
    </w:rPr>
  </w:style>
  <w:style w:type="character" w:styleId="7">
    <w:name w:val="Emphasis"/>
    <w:basedOn w:val="4"/>
    <w:qFormat/>
    <w:uiPriority w:val="0"/>
    <w:rPr>
      <w:b/>
      <w:bCs/>
    </w:rPr>
  </w:style>
  <w:style w:type="character" w:styleId="8">
    <w:name w:val="HTML Definition"/>
    <w:basedOn w:val="4"/>
    <w:uiPriority w:val="0"/>
  </w:style>
  <w:style w:type="character" w:styleId="9">
    <w:name w:val="HTML Typewriter"/>
    <w:basedOn w:val="4"/>
    <w:uiPriority w:val="0"/>
    <w:rPr>
      <w:rFonts w:hint="default" w:ascii="monospace" w:hAnsi="monospace" w:eastAsia="monospace" w:cs="monospace"/>
      <w:sz w:val="20"/>
    </w:rPr>
  </w:style>
  <w:style w:type="character" w:styleId="10">
    <w:name w:val="HTML Acronym"/>
    <w:basedOn w:val="4"/>
    <w:uiPriority w:val="0"/>
  </w:style>
  <w:style w:type="character" w:styleId="11">
    <w:name w:val="HTML Variable"/>
    <w:basedOn w:val="4"/>
    <w:uiPriority w:val="0"/>
  </w:style>
  <w:style w:type="character" w:styleId="12">
    <w:name w:val="Hyperlink"/>
    <w:basedOn w:val="4"/>
    <w:uiPriority w:val="0"/>
    <w:rPr>
      <w:color w:val="5C5C5C"/>
      <w:u w:val="none"/>
    </w:rPr>
  </w:style>
  <w:style w:type="character" w:styleId="13">
    <w:name w:val="HTML Code"/>
    <w:basedOn w:val="4"/>
    <w:uiPriority w:val="0"/>
    <w:rPr>
      <w:rFonts w:hint="default" w:ascii="monospace" w:hAnsi="monospace" w:eastAsia="monospace" w:cs="monospace"/>
      <w:sz w:val="21"/>
      <w:szCs w:val="21"/>
    </w:rPr>
  </w:style>
  <w:style w:type="character" w:styleId="14">
    <w:name w:val="HTML Cite"/>
    <w:basedOn w:val="4"/>
    <w:uiPriority w:val="0"/>
  </w:style>
  <w:style w:type="character" w:styleId="15">
    <w:name w:val="HTML Keyboard"/>
    <w:basedOn w:val="4"/>
    <w:uiPriority w:val="0"/>
    <w:rPr>
      <w:rFonts w:ascii="monospace" w:hAnsi="monospace" w:eastAsia="monospace" w:cs="monospace"/>
      <w:sz w:val="20"/>
    </w:rPr>
  </w:style>
  <w:style w:type="character" w:styleId="16">
    <w:name w:val="HTML Sample"/>
    <w:basedOn w:val="4"/>
    <w:uiPriority w:val="0"/>
    <w:rPr>
      <w:rFonts w:hint="default" w:ascii="monospace" w:hAnsi="monospace" w:eastAsia="monospace" w:cs="monospace"/>
    </w:rPr>
  </w:style>
  <w:style w:type="character" w:customStyle="1" w:styleId="17">
    <w:name w:val="hover"/>
    <w:basedOn w:val="4"/>
    <w:uiPriority w:val="0"/>
    <w:rPr>
      <w:color w:val="2590EB"/>
    </w:rPr>
  </w:style>
  <w:style w:type="character" w:customStyle="1" w:styleId="18">
    <w:name w:val="hover1"/>
    <w:basedOn w:val="4"/>
    <w:uiPriority w:val="0"/>
    <w:rPr>
      <w:color w:val="2590EB"/>
      <w:shd w:val="clear" w:fill="E9F4FD"/>
    </w:rPr>
  </w:style>
  <w:style w:type="character" w:customStyle="1" w:styleId="19">
    <w:name w:val="hover2"/>
    <w:basedOn w:val="4"/>
    <w:uiPriority w:val="0"/>
    <w:rPr>
      <w:color w:val="2590EB"/>
    </w:rPr>
  </w:style>
  <w:style w:type="character" w:customStyle="1" w:styleId="20">
    <w:name w:val="hover3"/>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2024-06-25T08:00:00Z</dcterms:created>
  <dc:creator>LENOVO</dc:creator>
  <cp:lastModifiedBy>wang</cp:lastModifiedBy>
  <dcterms:modified xsi:type="dcterms:W3CDTF">2024-06-26T02:12:52Z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43D3E9BAB18646ECBBD19ED33689254C</vt:lpwstr>
  </property>
</Properties>
</file>