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wordWrap/>
        <w:jc w:val="left"/>
        <w:rPr>
          <w:rFonts w:hint="default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150"/>
        <w:jc w:val="center"/>
        <w:textAlignment w:val="auto"/>
        <w:rPr>
          <w:rFonts w:ascii="Times New Roman" w:hAnsi="Times New Roman" w:eastAsia="黑体"/>
          <w:kern w:val="2"/>
          <w:sz w:val="36"/>
          <w:szCs w:val="36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eastAsia="zh-CN" w:bidi="ar"/>
        </w:rPr>
        <w:t>价格和医保准入谈判耗材申报</w:t>
      </w:r>
      <w:r>
        <w:rPr>
          <w:rFonts w:hint="eastAsia" w:ascii="Times New Roman" w:hAnsi="Times New Roman" w:eastAsia="黑体" w:cs="黑体"/>
          <w:kern w:val="2"/>
          <w:sz w:val="36"/>
          <w:szCs w:val="36"/>
          <w:lang w:bidi="ar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80" w:firstLineChars="350"/>
        <w:jc w:val="both"/>
        <w:textAlignment w:val="auto"/>
        <w:rPr>
          <w:rFonts w:ascii="Times New Roman" w:hAnsi="Times New Roman" w:eastAsia="仿宋"/>
          <w:kern w:val="2"/>
          <w:szCs w:val="32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bidi="ar"/>
        </w:rPr>
        <w:t>申报企业：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  <w:lang w:bidi="ar"/>
        </w:rPr>
        <w:t xml:space="preserve">                      </w:t>
      </w:r>
      <w:r>
        <w:rPr>
          <w:rFonts w:hint="eastAsia" w:ascii="Times New Roman" w:hAnsi="Times New Roman" w:eastAsia="仿宋" w:cs="仿宋"/>
          <w:kern w:val="2"/>
          <w:sz w:val="28"/>
          <w:szCs w:val="28"/>
          <w:u w:val="single"/>
          <w:lang w:bidi="ar"/>
        </w:rPr>
        <w:t>（盖章）</w:t>
      </w:r>
      <w:r>
        <w:rPr>
          <w:rFonts w:hint="eastAsia" w:ascii="Times New Roman" w:hAnsi="Times New Roman" w:eastAsia="仿宋"/>
          <w:kern w:val="2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仿宋"/>
          <w:kern w:val="2"/>
          <w:szCs w:val="32"/>
          <w:lang w:bidi="ar"/>
        </w:rPr>
        <w:t xml:space="preserve">    </w:t>
      </w:r>
    </w:p>
    <w:tbl>
      <w:tblPr>
        <w:tblStyle w:val="5"/>
        <w:tblW w:w="16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65"/>
        <w:gridCol w:w="1994"/>
        <w:gridCol w:w="1560"/>
        <w:gridCol w:w="1395"/>
        <w:gridCol w:w="1709"/>
        <w:gridCol w:w="2280"/>
        <w:gridCol w:w="1710"/>
        <w:gridCol w:w="1710"/>
        <w:gridCol w:w="1019"/>
        <w:gridCol w:w="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hAnsi="Times New Roman" w:eastAsia="黑体"/>
                <w:kern w:val="2"/>
                <w:sz w:val="24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黑体"/>
                <w:kern w:val="2"/>
                <w:sz w:val="24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  <w:t>耗材</w:t>
            </w:r>
            <w:r>
              <w:rPr>
                <w:rFonts w:hint="eastAsia" w:ascii="Times New Roman" w:hAnsi="Times New Roman" w:eastAsia="黑体"/>
                <w:kern w:val="2"/>
                <w:sz w:val="24"/>
                <w:lang w:bidi="ar"/>
              </w:rPr>
              <w:t>名称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443"/>
              </w:tabs>
              <w:jc w:val="left"/>
              <w:rPr>
                <w:rFonts w:hint="eastAsia" w:ascii="Times New Roman" w:hAnsi="Times New Roman" w:eastAsia="等线"/>
                <w:kern w:val="2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  <w:t>国家医保医用耗材编码（</w:t>
            </w:r>
            <w:r>
              <w:rPr>
                <w:rFonts w:hint="eastAsia" w:ascii="Times New Roman" w:hAnsi="Times New Roman" w:eastAsia="黑体"/>
                <w:kern w:val="2"/>
                <w:sz w:val="24"/>
                <w:lang w:val="en-US" w:eastAsia="zh-CN" w:bidi="ar"/>
              </w:rPr>
              <w:t>20位</w:t>
            </w:r>
            <w:r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  <w:t>注册证编号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  <w:t>型号规格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 w:bidi="ar"/>
              </w:rPr>
              <w:t>现行挂网情况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  <w:t>全国实际销售最低价（元）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  <w:t>申报价（元）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  <w:t>是否为独家产品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  <w:lang w:eastAsia="zh-CN"/>
              </w:rPr>
              <w:t>河南挂网代码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  <w:lang w:eastAsia="zh-CN"/>
              </w:rPr>
              <w:t>全国最低挂网价（省份）（元）</w:t>
            </w:r>
          </w:p>
        </w:tc>
        <w:tc>
          <w:tcPr>
            <w:tcW w:w="17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黑体"/>
                <w:kern w:val="2"/>
                <w:sz w:val="24"/>
                <w:lang w:bidi="ar"/>
              </w:rPr>
            </w:pPr>
          </w:p>
        </w:tc>
        <w:tc>
          <w:tcPr>
            <w:tcW w:w="17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黑体"/>
                <w:kern w:val="2"/>
                <w:sz w:val="24"/>
                <w:lang w:bidi="ar"/>
              </w:rPr>
            </w:pPr>
          </w:p>
        </w:tc>
        <w:tc>
          <w:tcPr>
            <w:tcW w:w="10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 w:eastAsia="仿宋"/>
                <w:kern w:val="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"/>
          <w:kern w:val="2"/>
          <w:sz w:val="24"/>
          <w:szCs w:val="24"/>
          <w:lang w:eastAsia="zh-CN"/>
        </w:rPr>
        <w:t>说明（必看）：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企业应按照相关医用耗材包含的全部产品型号或规格分别申报价格。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2.申报价即企业的实际供应价，应包括税费、配送费等在内的所有费用。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3.申报价不应高于实际销售的全国最低价，否则视为弃权。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" w:cs="仿宋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4.若有产品买赠或打包销售政策、相关基金或援助支持政策等情况的，应在备注栏内予以说明。</w:t>
      </w:r>
      <w:bookmarkStart w:id="0" w:name="_GoBack"/>
      <w:bookmarkEnd w:id="0"/>
    </w:p>
    <w:p>
      <w:pPr>
        <w:widowControl w:val="0"/>
        <w:ind w:firstLine="8320" w:firstLineChars="26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bidi="ar"/>
        </w:rPr>
        <w:t>单位负责人签字盖章：</w:t>
      </w:r>
    </w:p>
    <w:p>
      <w:pPr>
        <w:widowControl w:val="0"/>
        <w:ind w:firstLine="9920" w:firstLineChars="3100"/>
        <w:jc w:val="both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020" w:right="1247" w:bottom="907" w:left="1247" w:header="851" w:footer="992" w:gutter="0"/>
          <w:cols w:space="0" w:num="1"/>
          <w:rtlGutter w:val="0"/>
          <w:docGrid w:type="lines" w:linePitch="321" w:charSpace="0"/>
        </w:sectPr>
      </w:pPr>
      <w:r>
        <w:rPr>
          <w:rFonts w:hint="eastAsia" w:ascii="Times New Roman" w:hAnsi="Times New Roman" w:eastAsia="仿宋" w:cs="仿宋"/>
          <w:kern w:val="2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"/>
          <w:kern w:val="2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/>
          <w:kern w:val="2"/>
          <w:sz w:val="32"/>
          <w:szCs w:val="32"/>
          <w:lang w:bidi="ar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IzYzU4NGJiZGI4NTVlMzZkYTAwOTkxMDAxYjQifQ=="/>
    <w:docVar w:name="KSO_WPS_MARK_KEY" w:val="6dbe404b-677e-4c63-af6a-fd7da884c0d9"/>
  </w:docVars>
  <w:rsids>
    <w:rsidRoot w:val="072B432E"/>
    <w:rsid w:val="02AB2EA9"/>
    <w:rsid w:val="06754DBB"/>
    <w:rsid w:val="072B432E"/>
    <w:rsid w:val="0AF76E76"/>
    <w:rsid w:val="0FD948B0"/>
    <w:rsid w:val="14FB2910"/>
    <w:rsid w:val="154F7B0F"/>
    <w:rsid w:val="20154C87"/>
    <w:rsid w:val="26E923AF"/>
    <w:rsid w:val="278823FE"/>
    <w:rsid w:val="29336C7B"/>
    <w:rsid w:val="2A212397"/>
    <w:rsid w:val="35D81F84"/>
    <w:rsid w:val="36DD61A7"/>
    <w:rsid w:val="36FBB379"/>
    <w:rsid w:val="37FC4977"/>
    <w:rsid w:val="39260D0B"/>
    <w:rsid w:val="3B6B3A9C"/>
    <w:rsid w:val="3D5654B8"/>
    <w:rsid w:val="3E10092B"/>
    <w:rsid w:val="40625434"/>
    <w:rsid w:val="51F6455D"/>
    <w:rsid w:val="533A9846"/>
    <w:rsid w:val="5A4D3CAA"/>
    <w:rsid w:val="5B8E4AFF"/>
    <w:rsid w:val="661B191A"/>
    <w:rsid w:val="6BD34BC2"/>
    <w:rsid w:val="700663A1"/>
    <w:rsid w:val="705B1A7F"/>
    <w:rsid w:val="73A41FAA"/>
    <w:rsid w:val="73D6D8BA"/>
    <w:rsid w:val="76A10D5C"/>
    <w:rsid w:val="7DDF2C70"/>
    <w:rsid w:val="7F8941CF"/>
    <w:rsid w:val="7FAB06A9"/>
    <w:rsid w:val="BEBF75A0"/>
    <w:rsid w:val="DBDFDA24"/>
    <w:rsid w:val="F1FFF64B"/>
    <w:rsid w:val="F266C3A0"/>
    <w:rsid w:val="FB3F4F1C"/>
    <w:rsid w:val="FBB8A3D9"/>
    <w:rsid w:val="FEFF7CAA"/>
    <w:rsid w:val="FFF5ACE2"/>
    <w:rsid w:val="FFFDA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1597</Words>
  <Characters>1668</Characters>
  <Lines>0</Lines>
  <Paragraphs>0</Paragraphs>
  <TotalTime>1</TotalTime>
  <ScaleCrop>false</ScaleCrop>
  <LinksUpToDate>false</LinksUpToDate>
  <CharactersWithSpaces>2087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2020-11-26T08:47:00Z</dcterms:created>
  <dc:creator>Administrator</dc:creator>
  <cp:lastModifiedBy>明朝那些事儿</cp:lastModifiedBy>
  <cp:lastPrinted>2022-12-16T07:52:00Z</cp:lastPrinted>
  <dcterms:modified xsi:type="dcterms:W3CDTF">2022-12-15T11:09:11Z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D6C5EDC3B31B4E238B360F4B46A8943C</vt:lpwstr>
  </property>
</Properties>
</file>