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7" w:rsidRPr="00C227FE" w:rsidRDefault="00D26177" w:rsidP="00D26177">
      <w:pPr>
        <w:jc w:val="center"/>
        <w:rPr>
          <w:rFonts w:ascii="仿宋_GB2312" w:eastAsia="仿宋_GB2312"/>
          <w:sz w:val="32"/>
          <w:szCs w:val="32"/>
        </w:rPr>
      </w:pPr>
    </w:p>
    <w:p w:rsidR="00D26177" w:rsidRPr="00C227FE" w:rsidRDefault="00D26177" w:rsidP="00D26177">
      <w:pPr>
        <w:jc w:val="center"/>
        <w:rPr>
          <w:rFonts w:ascii="方正小标宋简体" w:eastAsia="方正小标宋简体"/>
          <w:sz w:val="44"/>
          <w:szCs w:val="44"/>
        </w:rPr>
      </w:pPr>
      <w:r w:rsidRPr="00C227FE">
        <w:rPr>
          <w:rFonts w:ascii="方正小标宋简体" w:eastAsia="方正小标宋简体" w:hint="eastAsia"/>
          <w:sz w:val="44"/>
          <w:szCs w:val="44"/>
        </w:rPr>
        <w:t>河南省物业管理用房管理办法</w:t>
      </w:r>
    </w:p>
    <w:p w:rsidR="00D26177" w:rsidRPr="00C227FE" w:rsidRDefault="00D26177" w:rsidP="00D26177">
      <w:pPr>
        <w:jc w:val="center"/>
        <w:rPr>
          <w:rFonts w:ascii="仿宋_GB2312" w:eastAsia="仿宋_GB2312"/>
          <w:sz w:val="32"/>
          <w:szCs w:val="32"/>
        </w:rPr>
      </w:pPr>
      <w:r>
        <w:rPr>
          <w:rFonts w:ascii="仿宋_GB2312" w:eastAsia="仿宋_GB2312" w:hint="eastAsia"/>
          <w:sz w:val="32"/>
          <w:szCs w:val="32"/>
        </w:rPr>
        <w:t>（征求意见稿）</w:t>
      </w:r>
    </w:p>
    <w:p w:rsidR="00D26177" w:rsidRPr="00C227FE" w:rsidRDefault="00D26177" w:rsidP="00D26177">
      <w:pPr>
        <w:rPr>
          <w:rFonts w:ascii="仿宋_GB2312" w:eastAsia="仿宋_GB2312"/>
          <w:sz w:val="32"/>
          <w:szCs w:val="32"/>
        </w:rPr>
      </w:pPr>
    </w:p>
    <w:p w:rsidR="00D26177" w:rsidRPr="00C227FE" w:rsidRDefault="00D26177" w:rsidP="00D26177">
      <w:pPr>
        <w:ind w:firstLineChars="200" w:firstLine="640"/>
        <w:rPr>
          <w:rFonts w:ascii="仿宋_GB2312" w:eastAsia="仿宋_GB2312"/>
          <w:sz w:val="32"/>
          <w:szCs w:val="32"/>
        </w:rPr>
      </w:pPr>
      <w:r w:rsidRPr="00C227FE">
        <w:rPr>
          <w:rFonts w:ascii="黑体" w:eastAsia="黑体" w:hAnsi="黑体" w:hint="eastAsia"/>
          <w:sz w:val="32"/>
          <w:szCs w:val="32"/>
        </w:rPr>
        <w:t>第一条【制定目的】</w:t>
      </w:r>
      <w:r>
        <w:rPr>
          <w:rFonts w:ascii="仿宋_GB2312" w:eastAsia="仿宋_GB2312" w:hint="eastAsia"/>
          <w:sz w:val="32"/>
          <w:szCs w:val="32"/>
        </w:rPr>
        <w:t>为了规范物业管理用房的规划、设计、建设和</w:t>
      </w:r>
      <w:r w:rsidRPr="00C227FE">
        <w:rPr>
          <w:rFonts w:ascii="仿宋_GB2312" w:eastAsia="仿宋_GB2312" w:hint="eastAsia"/>
          <w:sz w:val="32"/>
          <w:szCs w:val="32"/>
        </w:rPr>
        <w:t>使用活动，维护业主和物业服务企业的合法权益，保障物业管理项目的正常管理服务，根据</w:t>
      </w:r>
      <w:r>
        <w:rPr>
          <w:rFonts w:ascii="仿宋_GB2312" w:eastAsia="仿宋_GB2312" w:hint="eastAsia"/>
          <w:sz w:val="32"/>
          <w:szCs w:val="32"/>
        </w:rPr>
        <w:t>国务院</w:t>
      </w:r>
      <w:r w:rsidRPr="00C227FE">
        <w:rPr>
          <w:rFonts w:ascii="仿宋_GB2312" w:eastAsia="仿宋_GB2312" w:hint="eastAsia"/>
          <w:sz w:val="32"/>
          <w:szCs w:val="32"/>
        </w:rPr>
        <w:t>《物业管理条例》和《</w:t>
      </w:r>
      <w:r>
        <w:rPr>
          <w:rFonts w:ascii="仿宋_GB2312" w:eastAsia="仿宋_GB2312" w:hint="eastAsia"/>
          <w:sz w:val="32"/>
          <w:szCs w:val="32"/>
        </w:rPr>
        <w:t>河南省物业管理条例》的有关规定，结合本省</w:t>
      </w:r>
      <w:r w:rsidRPr="00C227FE">
        <w:rPr>
          <w:rFonts w:ascii="仿宋_GB2312" w:eastAsia="仿宋_GB2312" w:hint="eastAsia"/>
          <w:sz w:val="32"/>
          <w:szCs w:val="32"/>
        </w:rPr>
        <w:t>实际，制定本办法。</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w:t>
      </w:r>
      <w:r w:rsidRPr="00C227FE">
        <w:rPr>
          <w:rFonts w:ascii="黑体" w:eastAsia="黑体" w:hAnsi="黑体" w:hint="eastAsia"/>
          <w:sz w:val="32"/>
          <w:szCs w:val="32"/>
        </w:rPr>
        <w:t>第二条【适用范围】</w:t>
      </w:r>
      <w:r>
        <w:rPr>
          <w:rFonts w:ascii="黑体" w:eastAsia="黑体" w:hAnsi="黑体" w:hint="eastAsia"/>
          <w:sz w:val="32"/>
          <w:szCs w:val="32"/>
        </w:rPr>
        <w:t xml:space="preserve"> </w:t>
      </w:r>
      <w:r w:rsidRPr="00C227FE">
        <w:rPr>
          <w:rFonts w:ascii="仿宋_GB2312" w:eastAsia="仿宋_GB2312" w:hint="eastAsia"/>
          <w:sz w:val="32"/>
          <w:szCs w:val="32"/>
        </w:rPr>
        <w:t>本办法适用于本</w:t>
      </w:r>
      <w:r>
        <w:rPr>
          <w:rFonts w:ascii="仿宋_GB2312" w:eastAsia="仿宋_GB2312" w:hint="eastAsia"/>
          <w:sz w:val="32"/>
          <w:szCs w:val="32"/>
        </w:rPr>
        <w:t>省</w:t>
      </w:r>
      <w:r w:rsidRPr="00C227FE">
        <w:rPr>
          <w:rFonts w:ascii="仿宋_GB2312" w:eastAsia="仿宋_GB2312" w:hint="eastAsia"/>
          <w:sz w:val="32"/>
          <w:szCs w:val="32"/>
        </w:rPr>
        <w:t>行政区域物业管理用房的规划、设计、建设、登记和使用等活动。</w:t>
      </w:r>
    </w:p>
    <w:p w:rsidR="00D26177" w:rsidRPr="00324629" w:rsidRDefault="00D26177" w:rsidP="00D26177">
      <w:pPr>
        <w:spacing w:line="360" w:lineRule="auto"/>
        <w:ind w:firstLineChars="200" w:firstLine="640"/>
        <w:rPr>
          <w:rFonts w:ascii="仿宋_GB2312" w:eastAsia="仿宋_GB2312"/>
          <w:sz w:val="32"/>
          <w:szCs w:val="32"/>
        </w:rPr>
      </w:pPr>
      <w:r w:rsidRPr="00C227FE">
        <w:rPr>
          <w:rFonts w:ascii="黑体" w:eastAsia="黑体" w:hAnsi="黑体" w:hint="eastAsia"/>
          <w:sz w:val="32"/>
          <w:szCs w:val="32"/>
        </w:rPr>
        <w:t>第三条</w:t>
      </w:r>
      <w:r>
        <w:rPr>
          <w:rFonts w:ascii="黑体" w:eastAsia="黑体" w:hAnsi="黑体" w:hint="eastAsia"/>
          <w:sz w:val="32"/>
          <w:szCs w:val="32"/>
        </w:rPr>
        <w:t xml:space="preserve">【基本原则】 </w:t>
      </w:r>
      <w:r w:rsidRPr="007C6B5E">
        <w:rPr>
          <w:rFonts w:ascii="仿宋_GB2312" w:eastAsia="仿宋_GB2312" w:hint="eastAsia"/>
          <w:sz w:val="32"/>
          <w:szCs w:val="32"/>
        </w:rPr>
        <w:t>物业管理用房由建设单位无偿配置，其费用列入开发建设成本，产权属全体业主共有，</w:t>
      </w:r>
      <w:r>
        <w:rPr>
          <w:rFonts w:ascii="仿宋_GB2312" w:eastAsia="仿宋_GB2312" w:hint="eastAsia"/>
          <w:sz w:val="32"/>
          <w:szCs w:val="32"/>
        </w:rPr>
        <w:t>主要</w:t>
      </w:r>
      <w:r>
        <w:rPr>
          <w:rFonts w:ascii="仿宋_GB2312" w:eastAsia="仿宋_GB2312" w:hint="eastAsia"/>
          <w:color w:val="FF0000"/>
          <w:sz w:val="32"/>
          <w:szCs w:val="32"/>
        </w:rPr>
        <w:t>用于</w:t>
      </w:r>
      <w:r>
        <w:rPr>
          <w:rFonts w:ascii="仿宋_GB2312" w:eastAsia="仿宋_GB2312" w:hint="eastAsia"/>
          <w:sz w:val="32"/>
          <w:szCs w:val="32"/>
        </w:rPr>
        <w:t>物业服务企业物业服务活动</w:t>
      </w:r>
      <w:r w:rsidRPr="00C227FE">
        <w:rPr>
          <w:rFonts w:ascii="仿宋_GB2312" w:eastAsia="仿宋_GB2312" w:hint="eastAsia"/>
          <w:sz w:val="32"/>
          <w:szCs w:val="32"/>
        </w:rPr>
        <w:t>和</w:t>
      </w:r>
      <w:r>
        <w:rPr>
          <w:rFonts w:ascii="仿宋_GB2312" w:eastAsia="仿宋_GB2312" w:hint="eastAsia"/>
          <w:sz w:val="32"/>
          <w:szCs w:val="32"/>
        </w:rPr>
        <w:t>业主委员会办公</w:t>
      </w:r>
      <w:r w:rsidRPr="00C227FE">
        <w:rPr>
          <w:rFonts w:ascii="仿宋_GB2312" w:eastAsia="仿宋_GB2312" w:hint="eastAsia"/>
          <w:sz w:val="32"/>
          <w:szCs w:val="32"/>
        </w:rPr>
        <w:t>。</w:t>
      </w:r>
      <w:r w:rsidRPr="007C6B5E">
        <w:rPr>
          <w:rFonts w:ascii="仿宋_GB2312" w:eastAsia="仿宋_GB2312" w:hint="eastAsia"/>
          <w:sz w:val="32"/>
          <w:szCs w:val="32"/>
        </w:rPr>
        <w:t>任何单位和个人不得买卖、抵押，未经业主大会同意，不得改变用途。</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w:t>
      </w:r>
      <w:r w:rsidRPr="004737C7">
        <w:rPr>
          <w:rFonts w:ascii="黑体" w:eastAsia="黑体" w:hAnsi="黑体" w:hint="eastAsia"/>
          <w:sz w:val="32"/>
          <w:szCs w:val="32"/>
        </w:rPr>
        <w:t>第四条</w:t>
      </w:r>
      <w:r>
        <w:rPr>
          <w:rFonts w:ascii="黑体" w:eastAsia="黑体" w:hAnsi="黑体" w:hint="eastAsia"/>
          <w:sz w:val="32"/>
          <w:szCs w:val="32"/>
        </w:rPr>
        <w:t xml:space="preserve">【部门职责】 </w:t>
      </w:r>
      <w:r w:rsidRPr="00C227FE">
        <w:rPr>
          <w:rFonts w:ascii="仿宋_GB2312" w:eastAsia="仿宋_GB2312" w:hint="eastAsia"/>
          <w:sz w:val="32"/>
          <w:szCs w:val="32"/>
        </w:rPr>
        <w:t>规划行政主管部门负责物业管理用房规划设计的监督管理。</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建设行政主管部门负责物业管理用房建设的监督管理。</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w:t>
      </w:r>
      <w:r>
        <w:rPr>
          <w:rFonts w:ascii="仿宋_GB2312" w:eastAsia="仿宋_GB2312" w:hint="eastAsia"/>
          <w:sz w:val="32"/>
          <w:szCs w:val="32"/>
        </w:rPr>
        <w:t>物业管理</w:t>
      </w:r>
      <w:r w:rsidRPr="00C227FE">
        <w:rPr>
          <w:rFonts w:ascii="仿宋_GB2312" w:eastAsia="仿宋_GB2312" w:hint="eastAsia"/>
          <w:sz w:val="32"/>
          <w:szCs w:val="32"/>
        </w:rPr>
        <w:t>行政主管部门负责物业管理用房使用活动的监督管理。</w:t>
      </w:r>
    </w:p>
    <w:p w:rsidR="00D26177" w:rsidRPr="007C6B5E" w:rsidRDefault="00D26177" w:rsidP="00D26177">
      <w:pPr>
        <w:spacing w:line="360" w:lineRule="auto"/>
        <w:ind w:firstLineChars="200" w:firstLine="640"/>
        <w:rPr>
          <w:rFonts w:ascii="仿宋_GB2312" w:eastAsia="仿宋_GB2312"/>
          <w:sz w:val="32"/>
          <w:szCs w:val="32"/>
        </w:rPr>
      </w:pPr>
      <w:r w:rsidRPr="004737C7">
        <w:rPr>
          <w:rFonts w:ascii="黑体" w:eastAsia="黑体" w:hAnsi="黑体" w:hint="eastAsia"/>
          <w:sz w:val="32"/>
          <w:szCs w:val="32"/>
        </w:rPr>
        <w:t>第五条</w:t>
      </w:r>
      <w:r>
        <w:rPr>
          <w:rFonts w:ascii="黑体" w:eastAsia="黑体" w:hAnsi="黑体" w:hint="eastAsia"/>
          <w:sz w:val="32"/>
          <w:szCs w:val="32"/>
        </w:rPr>
        <w:t xml:space="preserve">【规划要求】 </w:t>
      </w:r>
      <w:r w:rsidRPr="007C6B5E">
        <w:rPr>
          <w:rFonts w:ascii="仿宋_GB2312" w:eastAsia="仿宋_GB2312" w:hint="eastAsia"/>
          <w:sz w:val="32"/>
          <w:szCs w:val="32"/>
        </w:rPr>
        <w:t>新建物业</w:t>
      </w:r>
      <w:r>
        <w:rPr>
          <w:rFonts w:ascii="仿宋_GB2312" w:eastAsia="仿宋_GB2312" w:hint="eastAsia"/>
          <w:sz w:val="32"/>
          <w:szCs w:val="32"/>
        </w:rPr>
        <w:t>的</w:t>
      </w:r>
      <w:r w:rsidRPr="007C6B5E">
        <w:rPr>
          <w:rFonts w:ascii="仿宋_GB2312" w:eastAsia="仿宋_GB2312" w:hint="eastAsia"/>
          <w:sz w:val="32"/>
          <w:szCs w:val="32"/>
        </w:rPr>
        <w:t>建设单位应当按照物</w:t>
      </w:r>
      <w:r w:rsidRPr="007C6B5E">
        <w:rPr>
          <w:rFonts w:ascii="仿宋_GB2312" w:eastAsia="仿宋_GB2312" w:hint="eastAsia"/>
          <w:sz w:val="32"/>
          <w:szCs w:val="32"/>
        </w:rPr>
        <w:lastRenderedPageBreak/>
        <w:t>业管理区域总建筑面积一定比例配置物业管理用房，并符合下列要求：</w:t>
      </w:r>
    </w:p>
    <w:p w:rsidR="00D26177" w:rsidRDefault="00D26177" w:rsidP="00D26177">
      <w:pPr>
        <w:spacing w:line="360" w:lineRule="auto"/>
        <w:ind w:firstLine="640"/>
        <w:rPr>
          <w:rFonts w:ascii="仿宋_GB2312" w:eastAsia="仿宋_GB2312"/>
          <w:sz w:val="32"/>
          <w:szCs w:val="32"/>
        </w:rPr>
      </w:pPr>
      <w:r>
        <w:rPr>
          <w:rFonts w:ascii="仿宋_GB2312" w:eastAsia="仿宋_GB2312" w:hint="eastAsia"/>
          <w:sz w:val="32"/>
          <w:szCs w:val="32"/>
        </w:rPr>
        <w:t>（一）两</w:t>
      </w:r>
      <w:r w:rsidRPr="004737C7">
        <w:rPr>
          <w:rFonts w:ascii="仿宋_GB2312" w:eastAsia="仿宋_GB2312" w:hint="eastAsia"/>
          <w:sz w:val="32"/>
          <w:szCs w:val="32"/>
        </w:rPr>
        <w:t>万平方米以下的，物业管理用房面积不低于八十平方米；超过两万平方米至二十万平方米部分，</w:t>
      </w:r>
      <w:proofErr w:type="gramStart"/>
      <w:r w:rsidRPr="004737C7">
        <w:rPr>
          <w:rFonts w:ascii="仿宋_GB2312" w:eastAsia="仿宋_GB2312" w:hint="eastAsia"/>
          <w:sz w:val="32"/>
          <w:szCs w:val="32"/>
        </w:rPr>
        <w:t>按照千分之四</w:t>
      </w:r>
      <w:proofErr w:type="gramEnd"/>
      <w:r w:rsidRPr="004737C7">
        <w:rPr>
          <w:rFonts w:ascii="仿宋_GB2312" w:eastAsia="仿宋_GB2312" w:hint="eastAsia"/>
          <w:sz w:val="32"/>
          <w:szCs w:val="32"/>
        </w:rPr>
        <w:t>的比例配置；超过二十万平方米至三十万平方米部分，</w:t>
      </w:r>
      <w:proofErr w:type="gramStart"/>
      <w:r w:rsidRPr="004737C7">
        <w:rPr>
          <w:rFonts w:ascii="仿宋_GB2312" w:eastAsia="仿宋_GB2312" w:hint="eastAsia"/>
          <w:sz w:val="32"/>
          <w:szCs w:val="32"/>
        </w:rPr>
        <w:t>按照千分之三</w:t>
      </w:r>
      <w:proofErr w:type="gramEnd"/>
      <w:r w:rsidRPr="004737C7">
        <w:rPr>
          <w:rFonts w:ascii="仿宋_GB2312" w:eastAsia="仿宋_GB2312" w:hint="eastAsia"/>
          <w:sz w:val="32"/>
          <w:szCs w:val="32"/>
        </w:rPr>
        <w:t>的比例配置；超过三十万平方米以上部分，</w:t>
      </w:r>
      <w:proofErr w:type="gramStart"/>
      <w:r w:rsidRPr="004737C7">
        <w:rPr>
          <w:rFonts w:ascii="仿宋_GB2312" w:eastAsia="仿宋_GB2312" w:hint="eastAsia"/>
          <w:sz w:val="32"/>
          <w:szCs w:val="32"/>
        </w:rPr>
        <w:t>按照千分之二</w:t>
      </w:r>
      <w:proofErr w:type="gramEnd"/>
      <w:r w:rsidRPr="004737C7">
        <w:rPr>
          <w:rFonts w:ascii="仿宋_GB2312" w:eastAsia="仿宋_GB2312" w:hint="eastAsia"/>
          <w:sz w:val="32"/>
          <w:szCs w:val="32"/>
        </w:rPr>
        <w:t>的比例配置；</w:t>
      </w:r>
    </w:p>
    <w:p w:rsidR="00D26177" w:rsidRDefault="00D26177" w:rsidP="00D26177">
      <w:pPr>
        <w:spacing w:line="360" w:lineRule="auto"/>
        <w:ind w:firstLine="640"/>
        <w:rPr>
          <w:rFonts w:ascii="仿宋_GB2312" w:eastAsia="仿宋_GB2312"/>
          <w:sz w:val="32"/>
          <w:szCs w:val="32"/>
        </w:rPr>
      </w:pPr>
      <w:r>
        <w:rPr>
          <w:rFonts w:ascii="仿宋_GB2312" w:eastAsia="仿宋_GB2312" w:hint="eastAsia"/>
          <w:sz w:val="32"/>
          <w:szCs w:val="32"/>
        </w:rPr>
        <w:t>（二）</w:t>
      </w:r>
      <w:r w:rsidRPr="004737C7">
        <w:rPr>
          <w:rFonts w:ascii="仿宋_GB2312" w:eastAsia="仿宋_GB2312" w:hint="eastAsia"/>
          <w:sz w:val="32"/>
          <w:szCs w:val="32"/>
        </w:rPr>
        <w:t>总建筑面积在5万平方米以下的，物业管理用房应当全部配置在地面以上；总建筑面积在5万平方米以上的，可以在地下配置一定面积的物业管理用房，但地下配置面积不应高于物业管理区域全部物业管理用房面积的百分之二十；建设工程规划全部位于地面以下的，物业管理用房可以全部配置在地面以下</w:t>
      </w:r>
      <w:r>
        <w:rPr>
          <w:rFonts w:ascii="仿宋_GB2312" w:eastAsia="仿宋_GB2312" w:hint="eastAsia"/>
          <w:sz w:val="32"/>
          <w:szCs w:val="32"/>
        </w:rPr>
        <w:t>。</w:t>
      </w:r>
    </w:p>
    <w:p w:rsidR="00D26177" w:rsidRPr="007177BB" w:rsidRDefault="00D26177" w:rsidP="00D26177">
      <w:pPr>
        <w:spacing w:line="360" w:lineRule="auto"/>
        <w:ind w:firstLine="640"/>
        <w:rPr>
          <w:rFonts w:ascii="仿宋_GB2312" w:eastAsia="仿宋_GB2312"/>
          <w:sz w:val="32"/>
          <w:szCs w:val="32"/>
        </w:rPr>
      </w:pPr>
      <w:r w:rsidRPr="00405708">
        <w:rPr>
          <w:rFonts w:ascii="仿宋_GB2312" w:eastAsia="仿宋_GB2312" w:hint="eastAsia"/>
          <w:sz w:val="32"/>
          <w:szCs w:val="32"/>
        </w:rPr>
        <w:t>层高不足2.2米或已经列入公共分摊的房屋不计入物业管理用房面积；</w:t>
      </w:r>
      <w:r>
        <w:rPr>
          <w:rFonts w:ascii="仿宋_GB2312" w:eastAsia="仿宋_GB2312" w:hint="eastAsia"/>
          <w:sz w:val="32"/>
          <w:szCs w:val="32"/>
        </w:rPr>
        <w:t>同一物业管理区域采用</w:t>
      </w:r>
      <w:r w:rsidRPr="007177BB">
        <w:rPr>
          <w:rFonts w:ascii="仿宋_GB2312" w:eastAsia="仿宋_GB2312" w:hint="eastAsia"/>
          <w:sz w:val="32"/>
          <w:szCs w:val="32"/>
        </w:rPr>
        <w:t>分期开发建设的，</w:t>
      </w:r>
      <w:r>
        <w:rPr>
          <w:rFonts w:ascii="仿宋_GB2312" w:eastAsia="仿宋_GB2312" w:hint="eastAsia"/>
          <w:sz w:val="32"/>
          <w:szCs w:val="32"/>
        </w:rPr>
        <w:t>物业管理用房应当主要安排在首期建设。</w:t>
      </w:r>
    </w:p>
    <w:p w:rsidR="00D26177" w:rsidRDefault="00D26177" w:rsidP="00D26177">
      <w:pPr>
        <w:spacing w:line="360" w:lineRule="auto"/>
        <w:ind w:firstLine="640"/>
        <w:rPr>
          <w:rFonts w:ascii="仿宋_GB2312" w:eastAsia="仿宋_GB2312"/>
          <w:sz w:val="32"/>
          <w:szCs w:val="32"/>
        </w:rPr>
      </w:pPr>
      <w:r>
        <w:rPr>
          <w:rFonts w:ascii="仿宋_GB2312" w:eastAsia="仿宋_GB2312" w:hint="eastAsia"/>
          <w:sz w:val="32"/>
          <w:szCs w:val="32"/>
        </w:rPr>
        <w:t>第一款第（二）项规定的“地面以下”是指规划设计中建筑标高“正负零”以下。</w:t>
      </w:r>
    </w:p>
    <w:p w:rsidR="00D26177" w:rsidRDefault="00D26177" w:rsidP="00D26177">
      <w:pPr>
        <w:spacing w:line="360" w:lineRule="auto"/>
        <w:ind w:firstLineChars="200" w:firstLine="640"/>
        <w:rPr>
          <w:rFonts w:ascii="仿宋_GB2312" w:eastAsia="仿宋_GB2312"/>
          <w:sz w:val="32"/>
          <w:szCs w:val="32"/>
        </w:rPr>
      </w:pPr>
      <w:r w:rsidRPr="005161FB">
        <w:rPr>
          <w:rFonts w:ascii="黑体" w:eastAsia="黑体" w:hAnsi="黑体" w:hint="eastAsia"/>
          <w:sz w:val="32"/>
          <w:szCs w:val="32"/>
        </w:rPr>
        <w:t>第六条【历史问题】</w:t>
      </w:r>
      <w:r>
        <w:rPr>
          <w:rFonts w:ascii="仿宋_GB2312" w:eastAsia="仿宋_GB2312" w:hint="eastAsia"/>
          <w:sz w:val="32"/>
          <w:szCs w:val="32"/>
        </w:rPr>
        <w:t>同一物业管理区域内建设工程规划许可证存于2018年1月1日前后不同时期分别取得</w:t>
      </w:r>
      <w:r w:rsidRPr="00F57D9A">
        <w:rPr>
          <w:rFonts w:ascii="仿宋_GB2312" w:eastAsia="仿宋_GB2312" w:hint="eastAsia"/>
          <w:color w:val="FF0000"/>
          <w:sz w:val="32"/>
          <w:szCs w:val="32"/>
        </w:rPr>
        <w:t>的</w:t>
      </w:r>
      <w:r>
        <w:rPr>
          <w:rFonts w:ascii="仿宋_GB2312" w:eastAsia="仿宋_GB2312" w:hint="eastAsia"/>
          <w:sz w:val="32"/>
          <w:szCs w:val="32"/>
        </w:rPr>
        <w:t>，物业管理用房应按照各自建设工程规划许可证批准的建筑面积、规划批准时间，</w:t>
      </w:r>
      <w:r>
        <w:rPr>
          <w:rFonts w:ascii="仿宋_GB2312" w:eastAsia="仿宋_GB2312" w:hint="eastAsia"/>
          <w:color w:val="FF0000"/>
          <w:sz w:val="32"/>
          <w:szCs w:val="32"/>
        </w:rPr>
        <w:t>根据</w:t>
      </w:r>
      <w:r>
        <w:rPr>
          <w:rFonts w:ascii="仿宋_GB2312" w:eastAsia="仿宋_GB2312" w:hint="eastAsia"/>
          <w:sz w:val="32"/>
          <w:szCs w:val="32"/>
        </w:rPr>
        <w:t>《河南省物业管理条例》和当地规</w:t>
      </w:r>
      <w:r>
        <w:rPr>
          <w:rFonts w:ascii="仿宋_GB2312" w:eastAsia="仿宋_GB2312" w:hint="eastAsia"/>
          <w:sz w:val="32"/>
          <w:szCs w:val="32"/>
        </w:rPr>
        <w:lastRenderedPageBreak/>
        <w:t>定的具体标准执行。</w:t>
      </w:r>
    </w:p>
    <w:p w:rsidR="00D26177" w:rsidRDefault="00D26177" w:rsidP="00D26177">
      <w:pPr>
        <w:spacing w:line="360" w:lineRule="auto"/>
        <w:ind w:firstLineChars="200" w:firstLine="640"/>
        <w:rPr>
          <w:rFonts w:ascii="仿宋_GB2312" w:eastAsia="仿宋_GB2312"/>
          <w:sz w:val="32"/>
          <w:szCs w:val="32"/>
        </w:rPr>
      </w:pPr>
      <w:r w:rsidRPr="00324629">
        <w:rPr>
          <w:rFonts w:ascii="黑体" w:eastAsia="黑体" w:hAnsi="黑体" w:hint="eastAsia"/>
          <w:sz w:val="32"/>
          <w:szCs w:val="32"/>
        </w:rPr>
        <w:t>第七条【业主委员会办公】</w:t>
      </w:r>
      <w:r w:rsidRPr="007C6B5E">
        <w:rPr>
          <w:rFonts w:ascii="仿宋_GB2312" w:eastAsia="仿宋_GB2312" w:hint="eastAsia"/>
          <w:sz w:val="32"/>
          <w:szCs w:val="32"/>
        </w:rPr>
        <w:t>业主委员会办公用房从物业管理用房中安排，其面积不低于二十平方米。</w:t>
      </w:r>
    </w:p>
    <w:p w:rsidR="00D26177" w:rsidRDefault="00D26177" w:rsidP="00D26177">
      <w:pPr>
        <w:ind w:firstLine="645"/>
        <w:rPr>
          <w:rFonts w:ascii="仿宋_GB2312" w:eastAsia="仿宋_GB2312"/>
          <w:sz w:val="32"/>
          <w:szCs w:val="32"/>
        </w:rPr>
      </w:pPr>
      <w:r w:rsidRPr="00324629">
        <w:rPr>
          <w:rFonts w:ascii="黑体" w:eastAsia="黑体" w:hAnsi="黑体" w:hint="eastAsia"/>
          <w:sz w:val="32"/>
          <w:szCs w:val="32"/>
        </w:rPr>
        <w:t>第</w:t>
      </w:r>
      <w:r>
        <w:rPr>
          <w:rFonts w:ascii="黑体" w:eastAsia="黑体" w:hAnsi="黑体" w:hint="eastAsia"/>
          <w:sz w:val="32"/>
          <w:szCs w:val="32"/>
        </w:rPr>
        <w:t>八</w:t>
      </w:r>
      <w:r w:rsidRPr="00324629">
        <w:rPr>
          <w:rFonts w:ascii="黑体" w:eastAsia="黑体" w:hAnsi="黑体" w:hint="eastAsia"/>
          <w:sz w:val="32"/>
          <w:szCs w:val="32"/>
        </w:rPr>
        <w:t>条【设计单位职责】</w:t>
      </w:r>
      <w:r w:rsidRPr="00C227FE">
        <w:rPr>
          <w:rFonts w:ascii="仿宋_GB2312" w:eastAsia="仿宋_GB2312" w:hint="eastAsia"/>
          <w:sz w:val="32"/>
          <w:szCs w:val="32"/>
        </w:rPr>
        <w:t>设计单位应当按照本办法和设计规范</w:t>
      </w:r>
      <w:r>
        <w:rPr>
          <w:rFonts w:ascii="仿宋_GB2312" w:eastAsia="仿宋_GB2312" w:hint="eastAsia"/>
          <w:sz w:val="32"/>
          <w:szCs w:val="32"/>
        </w:rPr>
        <w:t>设计物业管理用房</w:t>
      </w:r>
      <w:r w:rsidRPr="00C227FE">
        <w:rPr>
          <w:rFonts w:ascii="仿宋_GB2312" w:eastAsia="仿宋_GB2312" w:hint="eastAsia"/>
          <w:sz w:val="32"/>
          <w:szCs w:val="32"/>
        </w:rPr>
        <w:t>，在规划设计图纸上标注物业管理用房的具体位置</w:t>
      </w:r>
      <w:r>
        <w:rPr>
          <w:rFonts w:ascii="仿宋_GB2312" w:eastAsia="仿宋_GB2312" w:hint="eastAsia"/>
          <w:sz w:val="32"/>
          <w:szCs w:val="32"/>
        </w:rPr>
        <w:t>，</w:t>
      </w:r>
      <w:r w:rsidRPr="00C227FE">
        <w:rPr>
          <w:rFonts w:ascii="仿宋_GB2312" w:eastAsia="仿宋_GB2312" w:hint="eastAsia"/>
          <w:sz w:val="32"/>
          <w:szCs w:val="32"/>
        </w:rPr>
        <w:t>并在经济指标中注明建筑面积。</w:t>
      </w:r>
    </w:p>
    <w:p w:rsidR="00D26177" w:rsidRPr="007C6B5E" w:rsidRDefault="00D26177" w:rsidP="00D26177">
      <w:pPr>
        <w:spacing w:line="360" w:lineRule="auto"/>
        <w:ind w:firstLineChars="200" w:firstLine="640"/>
        <w:rPr>
          <w:rFonts w:ascii="仿宋_GB2312" w:eastAsia="仿宋_GB2312"/>
          <w:sz w:val="32"/>
          <w:szCs w:val="32"/>
        </w:rPr>
      </w:pPr>
      <w:r w:rsidRPr="00303371">
        <w:rPr>
          <w:rFonts w:ascii="黑体" w:eastAsia="黑体" w:hAnsi="黑体" w:hint="eastAsia"/>
          <w:sz w:val="32"/>
          <w:szCs w:val="32"/>
        </w:rPr>
        <w:t>第九条【规划部门职责】</w:t>
      </w:r>
      <w:r>
        <w:rPr>
          <w:rFonts w:ascii="仿宋_GB2312" w:eastAsia="仿宋_GB2312" w:hint="eastAsia"/>
          <w:sz w:val="32"/>
          <w:szCs w:val="32"/>
        </w:rPr>
        <w:t>规划行政主管部门审批建设工程规划时，应当按照本办法规定的标准和要求核实物业管理用房规划情况，同时应当</w:t>
      </w:r>
      <w:r w:rsidRPr="007C6B5E">
        <w:rPr>
          <w:rFonts w:ascii="仿宋_GB2312" w:eastAsia="仿宋_GB2312" w:hint="eastAsia"/>
          <w:sz w:val="32"/>
          <w:szCs w:val="32"/>
        </w:rPr>
        <w:t>将物业管理用房的位置和建筑面积在许可证的附件或者附图上载明并公示。</w:t>
      </w:r>
    </w:p>
    <w:p w:rsidR="00D26177" w:rsidRPr="00303371" w:rsidRDefault="00D26177" w:rsidP="00D26177">
      <w:pPr>
        <w:ind w:firstLine="645"/>
        <w:rPr>
          <w:rFonts w:ascii="仿宋_GB2312" w:eastAsia="仿宋_GB2312"/>
          <w:sz w:val="32"/>
          <w:szCs w:val="32"/>
        </w:rPr>
      </w:pPr>
      <w:r>
        <w:rPr>
          <w:rFonts w:ascii="仿宋_GB2312" w:eastAsia="仿宋_GB2312" w:hint="eastAsia"/>
          <w:sz w:val="32"/>
          <w:szCs w:val="32"/>
        </w:rPr>
        <w:t>规划行政主管部门对物业管理区域、物业管理用房配建面积有争议的，应当征求物业管理行政主管部门意见后确定。</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w:t>
      </w:r>
      <w:r w:rsidRPr="00324629">
        <w:rPr>
          <w:rFonts w:ascii="黑体" w:eastAsia="黑体" w:hAnsi="黑体" w:hint="eastAsia"/>
          <w:sz w:val="32"/>
          <w:szCs w:val="32"/>
        </w:rPr>
        <w:t>第</w:t>
      </w:r>
      <w:r>
        <w:rPr>
          <w:rFonts w:ascii="黑体" w:eastAsia="黑体" w:hAnsi="黑体" w:hint="eastAsia"/>
          <w:sz w:val="32"/>
          <w:szCs w:val="32"/>
        </w:rPr>
        <w:t>十</w:t>
      </w:r>
      <w:r w:rsidRPr="00324629">
        <w:rPr>
          <w:rFonts w:ascii="黑体" w:eastAsia="黑体" w:hAnsi="黑体" w:hint="eastAsia"/>
          <w:sz w:val="32"/>
          <w:szCs w:val="32"/>
        </w:rPr>
        <w:t>条</w:t>
      </w:r>
      <w:r>
        <w:rPr>
          <w:rFonts w:ascii="黑体" w:eastAsia="黑体" w:hAnsi="黑体" w:hint="eastAsia"/>
          <w:sz w:val="32"/>
          <w:szCs w:val="32"/>
        </w:rPr>
        <w:t>【建设标准】</w:t>
      </w:r>
      <w:r w:rsidRPr="00C227FE">
        <w:rPr>
          <w:rFonts w:ascii="仿宋_GB2312" w:eastAsia="仿宋_GB2312" w:hint="eastAsia"/>
          <w:sz w:val="32"/>
          <w:szCs w:val="32"/>
        </w:rPr>
        <w:t>建设单位应当按照下列标准建设物业管理用房：</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（一）上下水、供电、供</w:t>
      </w:r>
      <w:r>
        <w:rPr>
          <w:rFonts w:ascii="仿宋_GB2312" w:eastAsia="仿宋_GB2312" w:hint="eastAsia"/>
          <w:sz w:val="32"/>
          <w:szCs w:val="32"/>
        </w:rPr>
        <w:t>热、供气</w:t>
      </w:r>
      <w:r w:rsidRPr="00C227FE">
        <w:rPr>
          <w:rFonts w:ascii="仿宋_GB2312" w:eastAsia="仿宋_GB2312" w:hint="eastAsia"/>
          <w:sz w:val="32"/>
          <w:szCs w:val="32"/>
        </w:rPr>
        <w:t>等设施应当具备正常使用功能</w:t>
      </w:r>
      <w:r>
        <w:rPr>
          <w:rFonts w:ascii="仿宋_GB2312" w:eastAsia="仿宋_GB2312" w:hint="eastAsia"/>
          <w:sz w:val="32"/>
          <w:szCs w:val="32"/>
        </w:rPr>
        <w:t>，</w:t>
      </w:r>
      <w:r w:rsidRPr="007177BB">
        <w:rPr>
          <w:rFonts w:ascii="仿宋_GB2312" w:eastAsia="仿宋_GB2312" w:hint="eastAsia"/>
          <w:sz w:val="32"/>
          <w:szCs w:val="32"/>
        </w:rPr>
        <w:t>并独立计费；</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（二）房屋内墙面应当涂刷内墙涂料，顶棚应当吊顶或涂刷涂料，地面铺设瓷砖，卫生间墙面、地面应当铺贴瓷砖并安装卫生洁具；</w:t>
      </w:r>
    </w:p>
    <w:p w:rsidR="00D26177" w:rsidRDefault="00D26177" w:rsidP="00D26177">
      <w:pPr>
        <w:ind w:firstLine="645"/>
        <w:rPr>
          <w:rFonts w:ascii="仿宋_GB2312" w:eastAsia="仿宋_GB2312"/>
          <w:sz w:val="32"/>
          <w:szCs w:val="32"/>
        </w:rPr>
      </w:pPr>
      <w:r w:rsidRPr="00C227FE">
        <w:rPr>
          <w:rFonts w:ascii="仿宋_GB2312" w:eastAsia="仿宋_GB2312" w:hint="eastAsia"/>
          <w:sz w:val="32"/>
          <w:szCs w:val="32"/>
        </w:rPr>
        <w:t>（三）</w:t>
      </w:r>
      <w:r>
        <w:rPr>
          <w:rFonts w:ascii="仿宋_GB2312" w:eastAsia="仿宋_GB2312" w:hint="eastAsia"/>
          <w:sz w:val="32"/>
          <w:szCs w:val="32"/>
        </w:rPr>
        <w:t>物业管理区域内</w:t>
      </w:r>
      <w:r w:rsidRPr="00C227FE">
        <w:rPr>
          <w:rFonts w:ascii="仿宋_GB2312" w:eastAsia="仿宋_GB2312" w:hint="eastAsia"/>
          <w:sz w:val="32"/>
          <w:szCs w:val="32"/>
        </w:rPr>
        <w:t>配置通讯、有线电视、宽带等设施的，应当在物业管理用房内预留端口，具备正常使用功能。</w:t>
      </w:r>
    </w:p>
    <w:p w:rsidR="00D26177" w:rsidRDefault="00D26177" w:rsidP="00D26177">
      <w:pPr>
        <w:spacing w:line="640" w:lineRule="exact"/>
        <w:ind w:firstLine="645"/>
        <w:rPr>
          <w:rFonts w:ascii="仿宋_GB2312" w:eastAsia="仿宋_GB2312"/>
          <w:sz w:val="32"/>
          <w:szCs w:val="32"/>
        </w:rPr>
      </w:pPr>
      <w:r w:rsidRPr="00120428">
        <w:rPr>
          <w:rFonts w:ascii="黑体" w:eastAsia="黑体" w:hAnsi="黑体" w:hint="eastAsia"/>
          <w:sz w:val="32"/>
          <w:szCs w:val="32"/>
        </w:rPr>
        <w:t>第十一条</w:t>
      </w:r>
      <w:r>
        <w:rPr>
          <w:rFonts w:ascii="黑体" w:eastAsia="黑体" w:hAnsi="黑体" w:hint="eastAsia"/>
          <w:sz w:val="32"/>
          <w:szCs w:val="32"/>
        </w:rPr>
        <w:t>【建设部门职责要求】</w:t>
      </w:r>
      <w:r w:rsidRPr="00C227FE">
        <w:rPr>
          <w:rFonts w:ascii="仿宋_GB2312" w:eastAsia="仿宋_GB2312" w:hint="eastAsia"/>
          <w:sz w:val="32"/>
          <w:szCs w:val="32"/>
        </w:rPr>
        <w:t xml:space="preserve">　建设行政主管部门应</w:t>
      </w:r>
      <w:r w:rsidRPr="00C227FE">
        <w:rPr>
          <w:rFonts w:ascii="仿宋_GB2312" w:eastAsia="仿宋_GB2312" w:hint="eastAsia"/>
          <w:sz w:val="32"/>
          <w:szCs w:val="32"/>
        </w:rPr>
        <w:lastRenderedPageBreak/>
        <w:t>当监督建设单位按照规划设计的要求和质量标准建设物业管理用房</w:t>
      </w:r>
      <w:r>
        <w:rPr>
          <w:rFonts w:ascii="仿宋_GB2312" w:eastAsia="仿宋_GB2312" w:hint="eastAsia"/>
          <w:sz w:val="32"/>
          <w:szCs w:val="32"/>
        </w:rPr>
        <w:t>。</w:t>
      </w:r>
    </w:p>
    <w:p w:rsidR="00D26177" w:rsidRDefault="00D26177" w:rsidP="00D26177">
      <w:pPr>
        <w:spacing w:line="640" w:lineRule="exact"/>
        <w:ind w:firstLine="645"/>
        <w:rPr>
          <w:rFonts w:ascii="仿宋_GB2312" w:eastAsia="仿宋_GB2312"/>
          <w:sz w:val="32"/>
          <w:szCs w:val="32"/>
        </w:rPr>
      </w:pPr>
      <w:r w:rsidRPr="00120428">
        <w:rPr>
          <w:rFonts w:ascii="黑体" w:eastAsia="黑体" w:hAnsi="黑体" w:hint="eastAsia"/>
          <w:sz w:val="32"/>
          <w:szCs w:val="32"/>
        </w:rPr>
        <w:t>第十二条【公示制度】</w:t>
      </w:r>
      <w:r w:rsidRPr="00120428">
        <w:rPr>
          <w:rFonts w:ascii="仿宋_GB2312" w:eastAsia="仿宋_GB2312" w:hint="eastAsia"/>
          <w:sz w:val="32"/>
          <w:szCs w:val="32"/>
        </w:rPr>
        <w:t>新建物业的建设单位，应当</w:t>
      </w:r>
      <w:r>
        <w:rPr>
          <w:rFonts w:ascii="仿宋_GB2312" w:eastAsia="仿宋_GB2312" w:hint="eastAsia"/>
          <w:sz w:val="32"/>
          <w:szCs w:val="32"/>
        </w:rPr>
        <w:t>在物业管理用房所在建筑外墙悬挂物业管理用房永久公示牌</w:t>
      </w:r>
      <w:r w:rsidRPr="00C227FE">
        <w:rPr>
          <w:rFonts w:ascii="仿宋_GB2312" w:eastAsia="仿宋_GB2312" w:hint="eastAsia"/>
          <w:sz w:val="32"/>
          <w:szCs w:val="32"/>
        </w:rPr>
        <w:t>。</w:t>
      </w:r>
    </w:p>
    <w:p w:rsidR="00D26177" w:rsidRPr="00C227FE" w:rsidRDefault="00D26177" w:rsidP="00D26177">
      <w:pPr>
        <w:spacing w:line="640" w:lineRule="exact"/>
        <w:ind w:firstLine="645"/>
        <w:rPr>
          <w:rFonts w:ascii="仿宋_GB2312" w:eastAsia="仿宋_GB2312"/>
          <w:sz w:val="32"/>
          <w:szCs w:val="32"/>
        </w:rPr>
      </w:pPr>
      <w:r>
        <w:rPr>
          <w:rFonts w:ascii="仿宋_GB2312" w:eastAsia="仿宋_GB2312" w:hint="eastAsia"/>
          <w:sz w:val="32"/>
          <w:szCs w:val="32"/>
        </w:rPr>
        <w:t>已经交付使用的物业管理区域，物业服务企业或原建设单位应当在物业管理用房所在建筑外墙悬挂物业管理用房永久公示牌。</w:t>
      </w:r>
    </w:p>
    <w:p w:rsidR="00D26177" w:rsidRDefault="00D26177" w:rsidP="00D26177">
      <w:pPr>
        <w:spacing w:line="360" w:lineRule="auto"/>
        <w:ind w:firstLineChars="200" w:firstLine="640"/>
        <w:rPr>
          <w:rFonts w:ascii="仿宋_GB2312" w:eastAsia="仿宋_GB2312"/>
          <w:sz w:val="32"/>
          <w:szCs w:val="32"/>
        </w:rPr>
      </w:pPr>
      <w:r w:rsidRPr="003F4EB7">
        <w:rPr>
          <w:rFonts w:ascii="黑体" w:eastAsia="黑体" w:hAnsi="黑体" w:hint="eastAsia"/>
          <w:sz w:val="32"/>
          <w:szCs w:val="32"/>
        </w:rPr>
        <w:t>第十</w:t>
      </w:r>
      <w:r>
        <w:rPr>
          <w:rFonts w:ascii="黑体" w:eastAsia="黑体" w:hAnsi="黑体" w:hint="eastAsia"/>
          <w:sz w:val="32"/>
          <w:szCs w:val="32"/>
        </w:rPr>
        <w:t>三</w:t>
      </w:r>
      <w:r w:rsidRPr="003F4EB7">
        <w:rPr>
          <w:rFonts w:ascii="黑体" w:eastAsia="黑体" w:hAnsi="黑体" w:hint="eastAsia"/>
          <w:sz w:val="32"/>
          <w:szCs w:val="32"/>
        </w:rPr>
        <w:t>条</w:t>
      </w:r>
      <w:r>
        <w:rPr>
          <w:rFonts w:ascii="黑体" w:eastAsia="黑体" w:hAnsi="黑体" w:hint="eastAsia"/>
          <w:sz w:val="32"/>
          <w:szCs w:val="32"/>
        </w:rPr>
        <w:t>【销售核查】</w:t>
      </w:r>
      <w:r w:rsidRPr="00C227FE">
        <w:rPr>
          <w:rFonts w:ascii="仿宋_GB2312" w:eastAsia="仿宋_GB2312" w:hint="eastAsia"/>
          <w:sz w:val="32"/>
          <w:szCs w:val="32"/>
        </w:rPr>
        <w:t xml:space="preserve">　</w:t>
      </w:r>
      <w:r w:rsidRPr="007C6B5E">
        <w:rPr>
          <w:rFonts w:ascii="仿宋_GB2312" w:eastAsia="仿宋_GB2312" w:hint="eastAsia"/>
          <w:sz w:val="32"/>
          <w:szCs w:val="32"/>
        </w:rPr>
        <w:t>建设单位在办理商品房预售许可或者现房销售备案时，应当注明物业管理用房的坐落和建筑面积，不得将物业管理用房纳入可销售范围。</w:t>
      </w:r>
    </w:p>
    <w:p w:rsidR="00D26177" w:rsidRPr="007C6B5E" w:rsidRDefault="00D26177" w:rsidP="00D26177">
      <w:pPr>
        <w:spacing w:line="360" w:lineRule="auto"/>
        <w:ind w:firstLineChars="200" w:firstLine="640"/>
        <w:rPr>
          <w:rFonts w:ascii="仿宋_GB2312" w:eastAsia="仿宋_GB2312"/>
          <w:sz w:val="32"/>
          <w:szCs w:val="32"/>
        </w:rPr>
      </w:pPr>
      <w:r>
        <w:rPr>
          <w:rFonts w:ascii="仿宋_GB2312" w:eastAsia="仿宋_GB2312" w:hint="eastAsia"/>
          <w:sz w:val="32"/>
          <w:szCs w:val="32"/>
        </w:rPr>
        <w:t>物业管理行政主管部门应当按照《河南省物业管理条例》和本办法的规定，对建设单位提交的物业管理用房情况进行核实。</w:t>
      </w:r>
    </w:p>
    <w:p w:rsidR="00D26177" w:rsidRDefault="00D26177" w:rsidP="00D26177">
      <w:pPr>
        <w:spacing w:line="360" w:lineRule="auto"/>
        <w:ind w:firstLineChars="200" w:firstLine="640"/>
        <w:rPr>
          <w:rFonts w:ascii="仿宋_GB2312" w:eastAsia="仿宋_GB2312"/>
          <w:sz w:val="32"/>
          <w:szCs w:val="32"/>
        </w:rPr>
      </w:pPr>
      <w:r w:rsidRPr="003F4EB7">
        <w:rPr>
          <w:rFonts w:ascii="黑体" w:eastAsia="黑体" w:hAnsi="黑体" w:hint="eastAsia"/>
          <w:sz w:val="32"/>
          <w:szCs w:val="32"/>
        </w:rPr>
        <w:t>第十四条</w:t>
      </w:r>
      <w:r>
        <w:rPr>
          <w:rFonts w:ascii="黑体" w:eastAsia="黑体" w:hAnsi="黑体" w:hint="eastAsia"/>
          <w:sz w:val="32"/>
          <w:szCs w:val="32"/>
        </w:rPr>
        <w:t>【承接查验】</w:t>
      </w:r>
      <w:r w:rsidRPr="00C23DD6">
        <w:rPr>
          <w:rFonts w:ascii="仿宋_GB2312" w:eastAsia="仿宋_GB2312" w:hint="eastAsia"/>
          <w:sz w:val="32"/>
          <w:szCs w:val="32"/>
        </w:rPr>
        <w:t>建设单位</w:t>
      </w:r>
      <w:r>
        <w:rPr>
          <w:rFonts w:ascii="仿宋_GB2312" w:eastAsia="仿宋_GB2312" w:hint="eastAsia"/>
          <w:sz w:val="32"/>
          <w:szCs w:val="32"/>
        </w:rPr>
        <w:t>与物业服务企业办理承接查验手续时，应当对物业管理用房进行交接查验，并对查验过程进行记录，存档备查。</w:t>
      </w:r>
    </w:p>
    <w:p w:rsidR="00D26177" w:rsidRPr="00C227FE" w:rsidRDefault="00D26177" w:rsidP="00D26177">
      <w:pPr>
        <w:ind w:firstLineChars="200" w:firstLine="640"/>
        <w:rPr>
          <w:rFonts w:ascii="仿宋_GB2312" w:eastAsia="仿宋_GB2312"/>
          <w:sz w:val="32"/>
          <w:szCs w:val="32"/>
        </w:rPr>
      </w:pPr>
      <w:r w:rsidRPr="00DB6772">
        <w:rPr>
          <w:rFonts w:ascii="黑体" w:eastAsia="黑体" w:hAnsi="黑体" w:hint="eastAsia"/>
          <w:sz w:val="32"/>
          <w:szCs w:val="32"/>
        </w:rPr>
        <w:t>第十</w:t>
      </w:r>
      <w:r>
        <w:rPr>
          <w:rFonts w:ascii="黑体" w:eastAsia="黑体" w:hAnsi="黑体" w:hint="eastAsia"/>
          <w:sz w:val="32"/>
          <w:szCs w:val="32"/>
        </w:rPr>
        <w:t>五</w:t>
      </w:r>
      <w:r w:rsidRPr="00DB6772">
        <w:rPr>
          <w:rFonts w:ascii="黑体" w:eastAsia="黑体" w:hAnsi="黑体" w:hint="eastAsia"/>
          <w:sz w:val="32"/>
          <w:szCs w:val="32"/>
        </w:rPr>
        <w:t>条【移交】</w:t>
      </w:r>
      <w:r w:rsidRPr="00C227FE">
        <w:rPr>
          <w:rFonts w:ascii="仿宋_GB2312" w:eastAsia="仿宋_GB2312" w:hint="eastAsia"/>
          <w:sz w:val="32"/>
          <w:szCs w:val="32"/>
        </w:rPr>
        <w:t>建设单位和物业服务企业在办理</w:t>
      </w:r>
      <w:r>
        <w:rPr>
          <w:rFonts w:ascii="仿宋_GB2312" w:eastAsia="仿宋_GB2312" w:hint="eastAsia"/>
          <w:sz w:val="32"/>
          <w:szCs w:val="32"/>
        </w:rPr>
        <w:t>物业管理用房</w:t>
      </w:r>
      <w:r w:rsidRPr="00C227FE">
        <w:rPr>
          <w:rFonts w:ascii="仿宋_GB2312" w:eastAsia="仿宋_GB2312" w:hint="eastAsia"/>
          <w:sz w:val="32"/>
          <w:szCs w:val="32"/>
        </w:rPr>
        <w:t>移交手续后10日内，物业服务企业应当将物业管理用房交接验收清单报送</w:t>
      </w:r>
      <w:r>
        <w:rPr>
          <w:rFonts w:ascii="仿宋_GB2312" w:eastAsia="仿宋_GB2312" w:hint="eastAsia"/>
          <w:sz w:val="32"/>
          <w:szCs w:val="32"/>
        </w:rPr>
        <w:t>县（市、区）物业管理</w:t>
      </w:r>
      <w:r w:rsidRPr="00C227FE">
        <w:rPr>
          <w:rFonts w:ascii="仿宋_GB2312" w:eastAsia="仿宋_GB2312" w:hint="eastAsia"/>
          <w:sz w:val="32"/>
          <w:szCs w:val="32"/>
        </w:rPr>
        <w:t>行政主管部门。</w:t>
      </w:r>
    </w:p>
    <w:p w:rsidR="00D26177" w:rsidRPr="003F4EB7" w:rsidRDefault="00D26177" w:rsidP="00D26177">
      <w:pPr>
        <w:spacing w:line="360" w:lineRule="auto"/>
        <w:ind w:firstLineChars="200" w:firstLine="640"/>
        <w:rPr>
          <w:rFonts w:ascii="仿宋_GB2312" w:eastAsia="仿宋_GB2312"/>
          <w:sz w:val="32"/>
          <w:szCs w:val="32"/>
        </w:rPr>
      </w:pPr>
      <w:r>
        <w:rPr>
          <w:rFonts w:ascii="仿宋_GB2312" w:eastAsia="仿宋_GB2312" w:hint="eastAsia"/>
          <w:sz w:val="32"/>
          <w:szCs w:val="32"/>
        </w:rPr>
        <w:t>建设单位和物业服务企业未如实交接物业管理用房，县（市、区）物业管理行政主管部门应当及时指出并告知综合</w:t>
      </w:r>
      <w:r>
        <w:rPr>
          <w:rFonts w:ascii="仿宋_GB2312" w:eastAsia="仿宋_GB2312" w:hint="eastAsia"/>
          <w:sz w:val="32"/>
          <w:szCs w:val="32"/>
        </w:rPr>
        <w:lastRenderedPageBreak/>
        <w:t>行政执法部门予以处理。</w:t>
      </w:r>
    </w:p>
    <w:p w:rsidR="00D26177" w:rsidRDefault="00D26177" w:rsidP="00D26177">
      <w:pPr>
        <w:ind w:firstLine="645"/>
        <w:rPr>
          <w:rFonts w:ascii="仿宋_GB2312" w:eastAsia="仿宋_GB2312"/>
          <w:sz w:val="32"/>
          <w:szCs w:val="32"/>
        </w:rPr>
      </w:pPr>
      <w:r w:rsidRPr="00DB6772">
        <w:rPr>
          <w:rFonts w:ascii="黑体" w:eastAsia="黑体" w:hAnsi="黑体" w:hint="eastAsia"/>
          <w:sz w:val="32"/>
          <w:szCs w:val="32"/>
        </w:rPr>
        <w:t>第十</w:t>
      </w:r>
      <w:r>
        <w:rPr>
          <w:rFonts w:ascii="黑体" w:eastAsia="黑体" w:hAnsi="黑体" w:hint="eastAsia"/>
          <w:sz w:val="32"/>
          <w:szCs w:val="32"/>
        </w:rPr>
        <w:t>六</w:t>
      </w:r>
      <w:r w:rsidRPr="00DB6772">
        <w:rPr>
          <w:rFonts w:ascii="黑体" w:eastAsia="黑体" w:hAnsi="黑体" w:hint="eastAsia"/>
          <w:sz w:val="32"/>
          <w:szCs w:val="32"/>
        </w:rPr>
        <w:t>条【登记要求】</w:t>
      </w:r>
      <w:r w:rsidRPr="00C227FE">
        <w:rPr>
          <w:rFonts w:ascii="仿宋_GB2312" w:eastAsia="仿宋_GB2312" w:hint="eastAsia"/>
          <w:sz w:val="32"/>
          <w:szCs w:val="32"/>
        </w:rPr>
        <w:t>建设单位在申请办理</w:t>
      </w:r>
      <w:r>
        <w:rPr>
          <w:rFonts w:ascii="仿宋_GB2312" w:eastAsia="仿宋_GB2312" w:hint="eastAsia"/>
          <w:sz w:val="32"/>
          <w:szCs w:val="32"/>
        </w:rPr>
        <w:t>不动产登记</w:t>
      </w:r>
      <w:r w:rsidRPr="00C227FE">
        <w:rPr>
          <w:rFonts w:ascii="仿宋_GB2312" w:eastAsia="仿宋_GB2312" w:hint="eastAsia"/>
          <w:sz w:val="32"/>
          <w:szCs w:val="32"/>
        </w:rPr>
        <w:t>时，应当</w:t>
      </w:r>
      <w:r>
        <w:rPr>
          <w:rFonts w:ascii="仿宋_GB2312" w:eastAsia="仿宋_GB2312" w:hint="eastAsia"/>
          <w:sz w:val="32"/>
          <w:szCs w:val="32"/>
        </w:rPr>
        <w:t>将</w:t>
      </w:r>
      <w:r w:rsidRPr="00C227FE">
        <w:rPr>
          <w:rFonts w:ascii="仿宋_GB2312" w:eastAsia="仿宋_GB2312" w:hint="eastAsia"/>
          <w:sz w:val="32"/>
          <w:szCs w:val="32"/>
        </w:rPr>
        <w:t>物业管理用房一并申请登记。</w:t>
      </w:r>
    </w:p>
    <w:p w:rsidR="00D26177" w:rsidRDefault="00D26177" w:rsidP="00D26177">
      <w:pPr>
        <w:ind w:firstLine="645"/>
        <w:rPr>
          <w:rFonts w:ascii="仿宋_GB2312" w:eastAsia="仿宋_GB2312"/>
          <w:sz w:val="32"/>
          <w:szCs w:val="32"/>
        </w:rPr>
      </w:pPr>
      <w:r w:rsidRPr="00745B36">
        <w:rPr>
          <w:rFonts w:ascii="黑体" w:eastAsia="黑体" w:hAnsi="黑体" w:hint="eastAsia"/>
          <w:sz w:val="32"/>
          <w:szCs w:val="32"/>
        </w:rPr>
        <w:t>第十七条【使用维护】</w:t>
      </w:r>
      <w:r w:rsidRPr="00C227FE">
        <w:rPr>
          <w:rFonts w:ascii="仿宋_GB2312" w:eastAsia="仿宋_GB2312" w:hint="eastAsia"/>
          <w:sz w:val="32"/>
          <w:szCs w:val="32"/>
        </w:rPr>
        <w:t>物业管理用房</w:t>
      </w:r>
      <w:r w:rsidRPr="00C23DD6">
        <w:rPr>
          <w:rFonts w:ascii="仿宋_GB2312" w:eastAsia="仿宋_GB2312" w:hint="eastAsia"/>
          <w:sz w:val="32"/>
          <w:szCs w:val="32"/>
        </w:rPr>
        <w:t>日常维修、养护由物业</w:t>
      </w:r>
      <w:r>
        <w:rPr>
          <w:rFonts w:ascii="仿宋_GB2312" w:eastAsia="仿宋_GB2312" w:hint="eastAsia"/>
          <w:sz w:val="32"/>
          <w:szCs w:val="32"/>
        </w:rPr>
        <w:t>服务企业</w:t>
      </w:r>
      <w:r w:rsidRPr="00C23DD6">
        <w:rPr>
          <w:rFonts w:ascii="仿宋_GB2312" w:eastAsia="仿宋_GB2312" w:hint="eastAsia"/>
          <w:sz w:val="32"/>
          <w:szCs w:val="32"/>
        </w:rPr>
        <w:t>负责，大中修及翻新改造从维修资金中列支。</w:t>
      </w:r>
    </w:p>
    <w:p w:rsidR="00D26177" w:rsidRDefault="00D26177" w:rsidP="00D26177">
      <w:pPr>
        <w:ind w:firstLine="660"/>
        <w:rPr>
          <w:rFonts w:ascii="仿宋_GB2312" w:eastAsia="仿宋_GB2312"/>
          <w:sz w:val="32"/>
          <w:szCs w:val="32"/>
        </w:rPr>
      </w:pPr>
      <w:r w:rsidRPr="000433F2">
        <w:rPr>
          <w:rFonts w:ascii="黑体" w:eastAsia="黑体" w:hint="eastAsia"/>
          <w:sz w:val="32"/>
          <w:szCs w:val="32"/>
        </w:rPr>
        <w:t>第十</w:t>
      </w:r>
      <w:r>
        <w:rPr>
          <w:rFonts w:ascii="黑体" w:eastAsia="黑体" w:hint="eastAsia"/>
          <w:sz w:val="32"/>
          <w:szCs w:val="32"/>
        </w:rPr>
        <w:t>八</w:t>
      </w:r>
      <w:r w:rsidRPr="000433F2">
        <w:rPr>
          <w:rFonts w:ascii="黑体" w:eastAsia="黑体" w:hint="eastAsia"/>
          <w:sz w:val="32"/>
          <w:szCs w:val="32"/>
        </w:rPr>
        <w:t>条</w:t>
      </w:r>
      <w:r>
        <w:rPr>
          <w:rFonts w:ascii="黑体" w:eastAsia="黑体" w:hint="eastAsia"/>
          <w:sz w:val="32"/>
          <w:szCs w:val="32"/>
        </w:rPr>
        <w:t>【更迭移交】</w:t>
      </w:r>
      <w:r w:rsidRPr="00C23DD6">
        <w:rPr>
          <w:rFonts w:ascii="仿宋_GB2312" w:eastAsia="仿宋_GB2312" w:hint="eastAsia"/>
          <w:sz w:val="32"/>
          <w:szCs w:val="32"/>
        </w:rPr>
        <w:t>物业</w:t>
      </w:r>
      <w:r>
        <w:rPr>
          <w:rFonts w:ascii="仿宋_GB2312" w:eastAsia="仿宋_GB2312" w:hint="eastAsia"/>
          <w:sz w:val="32"/>
          <w:szCs w:val="32"/>
        </w:rPr>
        <w:t>服务企业</w:t>
      </w:r>
      <w:r w:rsidRPr="00C23DD6">
        <w:rPr>
          <w:rFonts w:ascii="仿宋_GB2312" w:eastAsia="仿宋_GB2312" w:hint="eastAsia"/>
          <w:sz w:val="32"/>
          <w:szCs w:val="32"/>
        </w:rPr>
        <w:t>发生更迭的，原</w:t>
      </w:r>
      <w:r>
        <w:rPr>
          <w:rFonts w:ascii="仿宋_GB2312" w:eastAsia="仿宋_GB2312" w:hint="eastAsia"/>
          <w:sz w:val="32"/>
          <w:szCs w:val="32"/>
        </w:rPr>
        <w:t>物业服务企业</w:t>
      </w:r>
      <w:r w:rsidRPr="00C23DD6">
        <w:rPr>
          <w:rFonts w:ascii="仿宋_GB2312" w:eastAsia="仿宋_GB2312" w:hint="eastAsia"/>
          <w:sz w:val="32"/>
          <w:szCs w:val="32"/>
        </w:rPr>
        <w:t>应当与</w:t>
      </w:r>
      <w:r>
        <w:rPr>
          <w:rFonts w:ascii="仿宋_GB2312" w:eastAsia="仿宋_GB2312" w:hint="eastAsia"/>
          <w:sz w:val="32"/>
          <w:szCs w:val="32"/>
        </w:rPr>
        <w:t>建设单位、</w:t>
      </w:r>
      <w:r w:rsidRPr="00C23DD6">
        <w:rPr>
          <w:rFonts w:ascii="仿宋_GB2312" w:eastAsia="仿宋_GB2312" w:hint="eastAsia"/>
          <w:sz w:val="32"/>
          <w:szCs w:val="32"/>
        </w:rPr>
        <w:t>业主委员会或新</w:t>
      </w:r>
      <w:r>
        <w:rPr>
          <w:rFonts w:ascii="仿宋_GB2312" w:eastAsia="仿宋_GB2312" w:hint="eastAsia"/>
          <w:sz w:val="32"/>
          <w:szCs w:val="32"/>
        </w:rPr>
        <w:t>物业服务企业</w:t>
      </w:r>
      <w:r w:rsidRPr="00C23DD6">
        <w:rPr>
          <w:rFonts w:ascii="仿宋_GB2312" w:eastAsia="仿宋_GB2312" w:hint="eastAsia"/>
          <w:sz w:val="32"/>
          <w:szCs w:val="32"/>
        </w:rPr>
        <w:t>对物业管理用房进行交接验收。</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w:t>
      </w:r>
      <w:r w:rsidRPr="00745B36">
        <w:rPr>
          <w:rFonts w:ascii="黑体" w:eastAsia="黑体" w:hint="eastAsia"/>
          <w:sz w:val="32"/>
          <w:szCs w:val="32"/>
        </w:rPr>
        <w:t>第十九条【</w:t>
      </w:r>
      <w:r>
        <w:rPr>
          <w:rFonts w:ascii="黑体" w:eastAsia="黑体" w:hint="eastAsia"/>
          <w:sz w:val="32"/>
          <w:szCs w:val="32"/>
        </w:rPr>
        <w:t>法律责任</w:t>
      </w:r>
      <w:r w:rsidRPr="00745B36">
        <w:rPr>
          <w:rFonts w:ascii="黑体" w:eastAsia="黑体" w:hint="eastAsia"/>
          <w:sz w:val="32"/>
          <w:szCs w:val="32"/>
        </w:rPr>
        <w:t>】</w:t>
      </w:r>
      <w:r w:rsidRPr="00C227FE">
        <w:rPr>
          <w:rFonts w:ascii="仿宋_GB2312" w:eastAsia="仿宋_GB2312" w:hint="eastAsia"/>
          <w:sz w:val="32"/>
          <w:szCs w:val="32"/>
        </w:rPr>
        <w:t>建设单位未按照规划、设计要求建设物业管理用房的，由规划行政主管部门按照有关规定予以处理。</w:t>
      </w:r>
    </w:p>
    <w:p w:rsidR="00D26177" w:rsidRPr="00C227FE" w:rsidRDefault="00D26177" w:rsidP="00D26177">
      <w:pPr>
        <w:rPr>
          <w:rFonts w:ascii="仿宋_GB2312" w:eastAsia="仿宋_GB2312"/>
          <w:sz w:val="32"/>
          <w:szCs w:val="32"/>
        </w:rPr>
      </w:pPr>
      <w:r w:rsidRPr="00C227FE">
        <w:rPr>
          <w:rFonts w:ascii="仿宋_GB2312" w:eastAsia="仿宋_GB2312" w:hint="eastAsia"/>
          <w:sz w:val="32"/>
          <w:szCs w:val="32"/>
        </w:rPr>
        <w:t xml:space="preserve">　　建设单位未在规定时间内向物业服务企业移交物业管理用房的，由物业管理行政主管部门按照有关规定予以处理。</w:t>
      </w:r>
    </w:p>
    <w:p w:rsidR="00D26177" w:rsidRPr="00CC2E84" w:rsidRDefault="00D26177" w:rsidP="00D26177">
      <w:pPr>
        <w:ind w:firstLine="660"/>
        <w:rPr>
          <w:rFonts w:ascii="仿宋_GB2312" w:eastAsia="仿宋_GB2312"/>
          <w:sz w:val="32"/>
          <w:szCs w:val="32"/>
        </w:rPr>
      </w:pPr>
      <w:r w:rsidRPr="00CC2E84">
        <w:rPr>
          <w:rFonts w:ascii="黑体" w:eastAsia="黑体" w:hint="eastAsia"/>
          <w:sz w:val="32"/>
          <w:szCs w:val="32"/>
        </w:rPr>
        <w:t>第二十条</w:t>
      </w:r>
      <w:r>
        <w:rPr>
          <w:rFonts w:ascii="仿宋_GB2312" w:eastAsia="仿宋_GB2312" w:hint="eastAsia"/>
          <w:sz w:val="32"/>
          <w:szCs w:val="32"/>
        </w:rPr>
        <w:t xml:space="preserve"> 业主通过其他管理人或者自行管理等方式进行物业管理的，可参照本办法执行。</w:t>
      </w:r>
    </w:p>
    <w:p w:rsidR="00D26177" w:rsidRPr="00745B36" w:rsidRDefault="00D26177" w:rsidP="00D26177">
      <w:pPr>
        <w:ind w:firstLine="660"/>
        <w:rPr>
          <w:rFonts w:ascii="仿宋_GB2312" w:eastAsia="仿宋_GB2312"/>
          <w:sz w:val="32"/>
          <w:szCs w:val="32"/>
        </w:rPr>
      </w:pPr>
      <w:bookmarkStart w:id="0" w:name="_GoBack"/>
      <w:r w:rsidRPr="00745B36">
        <w:rPr>
          <w:rFonts w:ascii="黑体" w:eastAsia="黑体" w:hint="eastAsia"/>
          <w:sz w:val="32"/>
          <w:szCs w:val="32"/>
        </w:rPr>
        <w:t>第二十一条</w:t>
      </w:r>
      <w:bookmarkEnd w:id="0"/>
      <w:r>
        <w:rPr>
          <w:rFonts w:ascii="仿宋_GB2312" w:eastAsia="仿宋_GB2312" w:hint="eastAsia"/>
          <w:sz w:val="32"/>
          <w:szCs w:val="32"/>
        </w:rPr>
        <w:t xml:space="preserve">  本办法自2018年1月 日期施行。</w:t>
      </w:r>
    </w:p>
    <w:p w:rsidR="00970099" w:rsidRPr="00D26177" w:rsidRDefault="00970099"/>
    <w:sectPr w:rsidR="00970099" w:rsidRPr="00D26177" w:rsidSect="00002A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177"/>
    <w:rsid w:val="00970099"/>
    <w:rsid w:val="00D26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327</Words>
  <Characters>1866</Characters>
  <Application>Microsoft Office Word</Application>
  <DocSecurity>0</DocSecurity>
  <Lines>15</Lines>
  <Paragraphs>4</Paragraphs>
  <ScaleCrop>false</ScaleCrop>
  <Company>Home</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2018-01-04T03:45:00Z</dcterms:created>
  <dcterms:modified xsi:type="dcterms:W3CDTF">2018-01-04T03:45:00Z</dcterms:modified>
</cp:coreProperties>
</file>